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4B4CC0"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w:t>
      </w:r>
      <w:r w:rsidR="009077AC">
        <w:rPr>
          <w:rFonts w:eastAsiaTheme="minorEastAsia" w:hint="eastAsia"/>
          <w:sz w:val="22"/>
          <w:szCs w:val="22"/>
          <w:lang w:val="en-GB" w:eastAsia="zh-CN"/>
        </w:rPr>
        <w:t>2</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sidR="009208B0">
        <w:rPr>
          <w:rFonts w:eastAsiaTheme="minorEastAsia" w:hint="eastAsia"/>
          <w:sz w:val="22"/>
          <w:szCs w:val="22"/>
          <w:lang w:val="en-GB" w:eastAsia="zh-CN"/>
        </w:rPr>
        <w:t xml:space="preserve">     </w:t>
      </w:r>
      <w:r>
        <w:rPr>
          <w:sz w:val="22"/>
          <w:szCs w:val="22"/>
          <w:lang w:val="en-GB"/>
        </w:rPr>
        <w:t>R2-</w:t>
      </w:r>
      <w:r w:rsidRPr="0020263A">
        <w:rPr>
          <w:sz w:val="22"/>
          <w:szCs w:val="22"/>
          <w:lang w:val="en-GB"/>
        </w:rPr>
        <w:t>200</w:t>
      </w:r>
      <w:r w:rsidR="004B4CC0">
        <w:rPr>
          <w:rFonts w:eastAsiaTheme="minorEastAsia" w:hint="eastAsia"/>
          <w:sz w:val="22"/>
          <w:szCs w:val="22"/>
          <w:lang w:val="en-GB" w:eastAsia="zh-CN"/>
        </w:rPr>
        <w:t>8923</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9077AC">
        <w:rPr>
          <w:rFonts w:eastAsiaTheme="minorEastAsia" w:hint="eastAsia"/>
          <w:sz w:val="22"/>
          <w:szCs w:val="22"/>
          <w:lang w:val="en-GB" w:eastAsia="zh-CN"/>
        </w:rPr>
        <w:t>2nd</w:t>
      </w:r>
      <w:r w:rsidR="00D70D50" w:rsidRPr="000551AB">
        <w:rPr>
          <w:sz w:val="22"/>
          <w:szCs w:val="22"/>
          <w:lang w:val="en-GB"/>
        </w:rPr>
        <w:t xml:space="preserve"> </w:t>
      </w:r>
      <w:r w:rsidR="00E45B1C">
        <w:rPr>
          <w:rFonts w:eastAsiaTheme="minorEastAsia" w:hint="eastAsia"/>
          <w:sz w:val="22"/>
          <w:szCs w:val="22"/>
          <w:lang w:val="en-GB" w:eastAsia="zh-CN"/>
        </w:rPr>
        <w:t>-</w:t>
      </w:r>
      <w:r w:rsidR="00BC7FF4" w:rsidRPr="000551AB">
        <w:rPr>
          <w:sz w:val="22"/>
          <w:szCs w:val="22"/>
          <w:lang w:val="en-GB"/>
        </w:rPr>
        <w:t xml:space="preserve"> </w:t>
      </w:r>
      <w:r w:rsidR="009077AC">
        <w:rPr>
          <w:rFonts w:eastAsiaTheme="minorEastAsia" w:hint="eastAsia"/>
          <w:sz w:val="22"/>
          <w:szCs w:val="22"/>
          <w:lang w:val="en-GB" w:eastAsia="zh-CN"/>
        </w:rPr>
        <w:t>13</w:t>
      </w:r>
      <w:r w:rsidR="00E45B1C">
        <w:rPr>
          <w:rFonts w:eastAsiaTheme="minorEastAsia" w:hint="eastAsia"/>
          <w:sz w:val="22"/>
          <w:szCs w:val="22"/>
          <w:lang w:val="en-GB" w:eastAsia="zh-CN"/>
        </w:rPr>
        <w:t>th</w:t>
      </w:r>
      <w:r w:rsidR="00D70D50" w:rsidRPr="000551AB">
        <w:rPr>
          <w:sz w:val="22"/>
          <w:szCs w:val="22"/>
          <w:lang w:val="en-GB"/>
        </w:rPr>
        <w:t xml:space="preserve"> </w:t>
      </w:r>
      <w:r w:rsidR="009077AC">
        <w:rPr>
          <w:rFonts w:eastAsiaTheme="minorEastAsia" w:hint="eastAsia"/>
          <w:sz w:val="22"/>
          <w:szCs w:val="22"/>
          <w:lang w:val="en-GB" w:eastAsia="zh-CN"/>
        </w:rPr>
        <w:t>Nov</w:t>
      </w:r>
      <w:r w:rsidR="00D118DE">
        <w:rPr>
          <w:rFonts w:eastAsiaTheme="minorEastAsia" w:hint="eastAsia"/>
          <w:sz w:val="22"/>
          <w:szCs w:val="22"/>
          <w:lang w:val="en-GB" w:eastAsia="zh-CN"/>
        </w:rPr>
        <w:t>,</w:t>
      </w:r>
      <w:r w:rsidR="00D70D50" w:rsidRPr="000551AB">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6D7159" w:rsidRDefault="00757B5A">
      <w:pPr>
        <w:pStyle w:val="ac"/>
        <w:tabs>
          <w:tab w:val="clear" w:pos="4536"/>
          <w:tab w:val="left" w:pos="1800"/>
        </w:tabs>
        <w:jc w:val="both"/>
        <w:rPr>
          <w:sz w:val="22"/>
        </w:rPr>
      </w:pPr>
      <w:r>
        <w:rPr>
          <w:rFonts w:cs="Arial"/>
          <w:sz w:val="22"/>
          <w:szCs w:val="22"/>
        </w:rPr>
        <w:t>Title:</w:t>
      </w:r>
      <w:bookmarkStart w:id="0" w:name="Title"/>
      <w:bookmarkEnd w:id="0"/>
      <w:r>
        <w:rPr>
          <w:rFonts w:cs="Arial"/>
          <w:sz w:val="22"/>
          <w:szCs w:val="22"/>
        </w:rPr>
        <w:tab/>
      </w:r>
      <w:r w:rsidR="00371A3C" w:rsidRPr="00371A3C">
        <w:rPr>
          <w:rFonts w:cs="Arial"/>
          <w:sz w:val="22"/>
          <w:szCs w:val="22"/>
        </w:rPr>
        <w:t>Further Clarification on the L2 Service Continuity</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551AB">
        <w:rPr>
          <w:rFonts w:eastAsiaTheme="minorEastAsia" w:cs="Arial" w:hint="eastAsia"/>
          <w:sz w:val="22"/>
          <w:szCs w:val="22"/>
          <w:lang w:eastAsia="zh-CN"/>
        </w:rPr>
        <w:t>8</w:t>
      </w:r>
      <w:r w:rsidR="001220D8">
        <w:rPr>
          <w:rFonts w:eastAsia="宋体" w:cs="Arial" w:hint="eastAsia"/>
          <w:sz w:val="22"/>
          <w:szCs w:val="22"/>
          <w:lang w:eastAsia="zh-CN"/>
        </w:rPr>
        <w:t>.</w:t>
      </w:r>
      <w:r w:rsidR="000551AB">
        <w:rPr>
          <w:rFonts w:eastAsia="宋体" w:cs="Arial" w:hint="eastAsia"/>
          <w:sz w:val="22"/>
          <w:szCs w:val="22"/>
          <w:lang w:eastAsia="zh-CN"/>
        </w:rPr>
        <w:t>7</w:t>
      </w:r>
      <w:r w:rsidR="001220D8">
        <w:rPr>
          <w:rFonts w:eastAsia="宋体" w:cs="Arial" w:hint="eastAsia"/>
          <w:sz w:val="22"/>
          <w:szCs w:val="22"/>
          <w:lang w:eastAsia="zh-CN"/>
        </w:rPr>
        <w:t>.</w:t>
      </w:r>
      <w:r w:rsidR="00DB58FC">
        <w:rPr>
          <w:rFonts w:eastAsia="宋体" w:cs="Arial" w:hint="eastAsia"/>
          <w:sz w:val="22"/>
          <w:szCs w:val="22"/>
          <w:lang w:eastAsia="zh-CN"/>
        </w:rPr>
        <w:t>3.</w:t>
      </w:r>
      <w:r w:rsidR="00D70D50">
        <w:rPr>
          <w:rFonts w:eastAsia="宋体" w:cs="Arial" w:hint="eastAsia"/>
          <w:sz w:val="22"/>
          <w:szCs w:val="22"/>
          <w:lang w:eastAsia="zh-CN"/>
        </w:rPr>
        <w:t>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D63056" w:rsidRDefault="000174FB" w:rsidP="00DC196D">
      <w:pPr>
        <w:pStyle w:val="a0"/>
        <w:spacing w:before="240"/>
        <w:rPr>
          <w:rFonts w:eastAsiaTheme="minorEastAsia"/>
          <w:lang w:eastAsia="zh-CN"/>
        </w:rPr>
      </w:pPr>
      <w:bookmarkStart w:id="3" w:name="OLE_LINK1"/>
      <w:bookmarkStart w:id="4" w:name="OLE_LINK2"/>
      <w:r>
        <w:rPr>
          <w:rFonts w:eastAsiaTheme="minorEastAsia" w:hint="eastAsia"/>
          <w:lang w:eastAsia="zh-CN"/>
        </w:rPr>
        <w:t xml:space="preserve">In </w:t>
      </w:r>
      <w:r w:rsidRPr="000174FB">
        <w:rPr>
          <w:rFonts w:eastAsiaTheme="minorEastAsia"/>
          <w:lang w:eastAsia="zh-CN"/>
        </w:rPr>
        <w:t>[Post111-e</w:t>
      </w:r>
      <w:proofErr w:type="gramStart"/>
      <w:r w:rsidRPr="000174FB">
        <w:rPr>
          <w:rFonts w:eastAsiaTheme="minorEastAsia"/>
          <w:lang w:eastAsia="zh-CN"/>
        </w:rPr>
        <w:t>][</w:t>
      </w:r>
      <w:proofErr w:type="gramEnd"/>
      <w:r w:rsidRPr="000174FB">
        <w:rPr>
          <w:rFonts w:eastAsiaTheme="minorEastAsia"/>
          <w:lang w:eastAsia="zh-CN"/>
        </w:rPr>
        <w:t>621][Relay]</w:t>
      </w:r>
      <w:r>
        <w:rPr>
          <w:rFonts w:eastAsiaTheme="minorEastAsia" w:hint="eastAsia"/>
          <w:lang w:eastAsia="zh-CN"/>
        </w:rPr>
        <w:t xml:space="preserve"> email discussion</w:t>
      </w:r>
      <w:r w:rsidR="00946A95">
        <w:rPr>
          <w:rFonts w:eastAsiaTheme="minorEastAsia" w:hint="eastAsia"/>
          <w:lang w:eastAsia="zh-CN"/>
        </w:rPr>
        <w:t>[1]</w:t>
      </w:r>
      <w:r>
        <w:rPr>
          <w:rFonts w:eastAsiaTheme="minorEastAsia" w:hint="eastAsia"/>
          <w:lang w:eastAsia="zh-CN"/>
        </w:rPr>
        <w:t xml:space="preserve">, service continuity related questions were discussed. For service continuity of L2 U2N relay, below draft </w:t>
      </w:r>
      <w:r>
        <w:rPr>
          <w:rFonts w:eastAsiaTheme="minorEastAsia"/>
          <w:lang w:eastAsia="zh-CN"/>
        </w:rPr>
        <w:t>proposal</w:t>
      </w:r>
      <w:r>
        <w:rPr>
          <w:rFonts w:eastAsiaTheme="minorEastAsia" w:hint="eastAsia"/>
          <w:lang w:eastAsia="zh-CN"/>
        </w:rPr>
        <w:t xml:space="preserve"> was posted in case of remote UE switching to indirect relay UE.</w:t>
      </w:r>
    </w:p>
    <w:p w:rsidR="002037C2" w:rsidRDefault="002037C2" w:rsidP="009D6818">
      <w:pPr>
        <w:pStyle w:val="a0"/>
        <w:spacing w:before="240"/>
        <w:rPr>
          <w:rFonts w:eastAsiaTheme="minorEastAsia"/>
          <w:lang w:eastAsia="zh-CN"/>
        </w:rPr>
      </w:pPr>
      <w:r w:rsidRPr="002037C2">
        <w:rPr>
          <w:rFonts w:eastAsiaTheme="minorEastAsia"/>
          <w:noProof/>
          <w:lang w:eastAsia="zh-CN"/>
        </w:rPr>
        <mc:AlternateContent>
          <mc:Choice Requires="wps">
            <w:drawing>
              <wp:inline distT="0" distB="0" distL="0" distR="0" wp14:anchorId="186C5847" wp14:editId="0F8362C1">
                <wp:extent cx="5377543" cy="2770414"/>
                <wp:effectExtent l="0" t="0" r="1397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7543" cy="2770414"/>
                        </a:xfrm>
                        <a:prstGeom prst="rect">
                          <a:avLst/>
                        </a:prstGeom>
                        <a:solidFill>
                          <a:srgbClr val="FFFFFF"/>
                        </a:solidFill>
                        <a:ln w="9525">
                          <a:solidFill>
                            <a:srgbClr val="000000"/>
                          </a:solidFill>
                          <a:miter lim="800000"/>
                          <a:headEnd/>
                          <a:tailEnd/>
                        </a:ln>
                      </wps:spPr>
                      <wps:txbx>
                        <w:txbxContent>
                          <w:p w:rsidR="002037C2" w:rsidRDefault="002037C2" w:rsidP="002037C2">
                            <w:pPr>
                              <w:autoSpaceDE w:val="0"/>
                              <w:autoSpaceDN w:val="0"/>
                              <w:adjustRightInd w:val="0"/>
                              <w:spacing w:before="120" w:after="120"/>
                              <w:rPr>
                                <w:rFonts w:ascii="Arial" w:hAnsi="Arial" w:cs="Arial"/>
                                <w:b/>
                                <w:bCs/>
                                <w:szCs w:val="20"/>
                              </w:rPr>
                            </w:pPr>
                            <w:r>
                              <w:rPr>
                                <w:rFonts w:ascii="Arial" w:hAnsi="Arial" w:cs="Arial"/>
                                <w:b/>
                                <w:bCs/>
                                <w:szCs w:val="20"/>
                              </w:rPr>
                              <w:t>Draft Proposal 2-3 (</w:t>
                            </w:r>
                            <w:r w:rsidR="00A10AD9">
                              <w:rPr>
                                <w:rFonts w:ascii="Arial" w:hAnsi="Arial" w:cs="Arial"/>
                                <w:b/>
                                <w:bCs/>
                                <w:szCs w:val="20"/>
                              </w:rPr>
                              <w:t>2</w:t>
                            </w:r>
                            <w:r w:rsidR="00A10AD9">
                              <w:rPr>
                                <w:rFonts w:ascii="Arial" w:eastAsiaTheme="minorEastAsia" w:hAnsi="Arial" w:cs="Arial" w:hint="eastAsia"/>
                                <w:b/>
                                <w:bCs/>
                                <w:szCs w:val="20"/>
                                <w:lang w:eastAsia="zh-CN"/>
                              </w:rPr>
                              <w:t>1</w:t>
                            </w:r>
                            <w:r>
                              <w:rPr>
                                <w:rFonts w:ascii="Arial" w:hAnsi="Arial" w:cs="Arial"/>
                                <w:b/>
                                <w:bCs/>
                                <w:szCs w:val="20"/>
                              </w:rPr>
                              <w:t>/</w:t>
                            </w:r>
                            <w:r w:rsidR="00A10AD9">
                              <w:rPr>
                                <w:rFonts w:ascii="Arial" w:hAnsi="Arial" w:cs="Arial"/>
                                <w:b/>
                                <w:bCs/>
                                <w:szCs w:val="20"/>
                              </w:rPr>
                              <w:t>2</w:t>
                            </w:r>
                            <w:r w:rsidR="00A10AD9">
                              <w:rPr>
                                <w:rFonts w:ascii="Arial" w:eastAsiaTheme="minorEastAsia" w:hAnsi="Arial" w:cs="Arial" w:hint="eastAsia"/>
                                <w:b/>
                                <w:bCs/>
                                <w:szCs w:val="20"/>
                                <w:lang w:eastAsia="zh-CN"/>
                              </w:rPr>
                              <w:t>2</w:t>
                            </w:r>
                            <w:r>
                              <w:rPr>
                                <w:rFonts w:ascii="Arial" w:hAnsi="Arial" w:cs="Arial"/>
                                <w:b/>
                                <w:bCs/>
                                <w:szCs w:val="20"/>
                              </w:rPr>
                              <w:t>): For service continuity of L2 U2N relay, the following baseline procedure is used, in case of remote UE switching</w:t>
                            </w:r>
                            <w:r>
                              <w:rPr>
                                <w:rFonts w:ascii="Arial" w:hAnsi="Arial" w:cs="Arial"/>
                                <w:szCs w:val="20"/>
                              </w:rPr>
                              <w:t xml:space="preserve"> </w:t>
                            </w:r>
                            <w:r>
                              <w:rPr>
                                <w:rFonts w:ascii="Arial" w:hAnsi="Arial" w:cs="Arial"/>
                                <w:b/>
                                <w:bCs/>
                                <w:szCs w:val="20"/>
                              </w:rPr>
                              <w:t>to indirect relay UE:</w:t>
                            </w:r>
                          </w:p>
                          <w:p w:rsidR="002037C2" w:rsidRPr="000174FB"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sidRPr="000174FB">
                              <w:rPr>
                                <w:rFonts w:ascii="Arial" w:hAnsi="Arial" w:cs="Arial"/>
                                <w:szCs w:val="20"/>
                              </w:rPr>
                              <w:t xml:space="preserve">Step 1: Remote UE reports one or multiple candidate relay UE(s), after remote UE measures/discoveries the </w:t>
                            </w:r>
                            <w:proofErr w:type="gramStart"/>
                            <w:r w:rsidRPr="000174FB">
                              <w:rPr>
                                <w:rFonts w:ascii="Arial" w:hAnsi="Arial" w:cs="Arial"/>
                                <w:szCs w:val="20"/>
                              </w:rPr>
                              <w:t>candidate</w:t>
                            </w:r>
                            <w:proofErr w:type="gramEnd"/>
                            <w:r w:rsidRPr="000174FB">
                              <w:rPr>
                                <w:rFonts w:ascii="Arial" w:hAnsi="Arial" w:cs="Arial"/>
                                <w:szCs w:val="20"/>
                              </w:rPr>
                              <w:t xml:space="preserve"> relay UE(s).</w:t>
                            </w:r>
                          </w:p>
                          <w:p w:rsidR="002037C2" w:rsidRDefault="002037C2" w:rsidP="002037C2">
                            <w:pPr>
                              <w:autoSpaceDE w:val="0"/>
                              <w:autoSpaceDN w:val="0"/>
                              <w:adjustRightInd w:val="0"/>
                              <w:ind w:left="851" w:hanging="284"/>
                              <w:rPr>
                                <w:rFonts w:ascii="Arial" w:hAnsi="Arial" w:cs="Arial"/>
                                <w:szCs w:val="20"/>
                              </w:rPr>
                            </w:pPr>
                            <w:r w:rsidRPr="000174FB">
                              <w:rPr>
                                <w:rFonts w:ascii="Wingdings" w:hAnsi="Wingdings" w:cs="Wingdings"/>
                                <w:szCs w:val="20"/>
                              </w:rPr>
                              <w:t></w:t>
                            </w:r>
                            <w:r w:rsidRPr="000174FB">
                              <w:rPr>
                                <w:rFonts w:ascii="Wingdings" w:hAnsi="Wingdings" w:cs="Wingdings"/>
                                <w:szCs w:val="20"/>
                              </w:rPr>
                              <w:tab/>
                            </w:r>
                            <w:r w:rsidRPr="000174FB">
                              <w:rPr>
                                <w:rFonts w:ascii="Arial" w:hAnsi="Arial" w:cs="Arial"/>
                                <w:szCs w:val="20"/>
                              </w:rPr>
                              <w:t>Remote UE may filter the appropriate relay UE(s) meeting higher layer criteria when reporting</w:t>
                            </w:r>
                            <w:r w:rsidRPr="000174FB">
                              <w:rPr>
                                <w:szCs w:val="20"/>
                              </w:rPr>
                              <w:t>,</w:t>
                            </w:r>
                            <w:r w:rsidRPr="000174FB">
                              <w:rPr>
                                <w:rFonts w:ascii="Arial" w:hAnsi="Arial" w:cs="Arial"/>
                                <w:szCs w:val="20"/>
                              </w:rPr>
                              <w:t xml:space="preserve"> in step 1.</w:t>
                            </w:r>
                            <w:r>
                              <w:rPr>
                                <w:rFonts w:ascii="Arial" w:hAnsi="Arial" w:cs="Arial"/>
                                <w:szCs w:val="20"/>
                              </w:rPr>
                              <w:t xml:space="preserve"> </w:t>
                            </w:r>
                          </w:p>
                          <w:p w:rsidR="002037C2" w:rsidRDefault="002037C2" w:rsidP="002037C2">
                            <w:pPr>
                              <w:autoSpaceDE w:val="0"/>
                              <w:autoSpaceDN w:val="0"/>
                              <w:adjustRightInd w:val="0"/>
                              <w:ind w:left="851" w:hanging="284"/>
                              <w:rPr>
                                <w:rFonts w:ascii="Arial" w:hAnsi="Arial" w:cs="Arial"/>
                                <w:szCs w:val="20"/>
                              </w:rPr>
                            </w:pPr>
                            <w:r>
                              <w:rPr>
                                <w:rFonts w:ascii="Wingdings" w:hAnsi="Wingdings" w:cs="Wingdings"/>
                                <w:szCs w:val="20"/>
                              </w:rPr>
                              <w:t></w:t>
                            </w:r>
                            <w:r>
                              <w:rPr>
                                <w:rFonts w:ascii="Wingdings" w:hAnsi="Wingdings" w:cs="Wingdings"/>
                                <w:szCs w:val="20"/>
                              </w:rPr>
                              <w:tab/>
                            </w:r>
                            <w:proofErr w:type="gramStart"/>
                            <w:r>
                              <w:rPr>
                                <w:rFonts w:ascii="Arial" w:hAnsi="Arial" w:cs="Arial"/>
                                <w:szCs w:val="20"/>
                              </w:rPr>
                              <w:t>The</w:t>
                            </w:r>
                            <w:proofErr w:type="gramEnd"/>
                            <w:r>
                              <w:rPr>
                                <w:rFonts w:ascii="Arial" w:hAnsi="Arial" w:cs="Arial"/>
                                <w:szCs w:val="20"/>
                              </w:rPr>
                              <w:t xml:space="preserve"> reporting may include the relay UE’s ID and SL RSRP information, where the measurement on PC5 details can be left to WI phase, in step 1.</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 xml:space="preserve">Step 2: HO decision of switching to a target relay UE by </w:t>
                            </w:r>
                            <w:proofErr w:type="spellStart"/>
                            <w:r>
                              <w:rPr>
                                <w:rFonts w:ascii="Arial" w:hAnsi="Arial" w:cs="Arial"/>
                                <w:szCs w:val="20"/>
                              </w:rPr>
                              <w:t>gNB</w:t>
                            </w:r>
                            <w:proofErr w:type="spellEnd"/>
                            <w:r>
                              <w:rPr>
                                <w:rFonts w:ascii="Arial" w:hAnsi="Arial" w:cs="Arial"/>
                                <w:szCs w:val="20"/>
                              </w:rPr>
                              <w:t>, and target (re)configuration on relay UE optionally (like HO preparation).</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Step 3: RRC Reconfiguration message to remote UE</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Step 4: Remote UE establishes PC5 connection with target relay UE, if the connection has not been setup yet.</w:t>
                            </w:r>
                          </w:p>
                          <w:p w:rsidR="002037C2"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Pr>
                                <w:rFonts w:ascii="Arial" w:hAnsi="Arial" w:cs="Arial"/>
                                <w:szCs w:val="20"/>
                              </w:rPr>
                              <w:t xml:space="preserve">Step 5: Remote UE feedback the </w:t>
                            </w:r>
                            <w:proofErr w:type="spellStart"/>
                            <w:r>
                              <w:rPr>
                                <w:rFonts w:ascii="Arial" w:hAnsi="Arial" w:cs="Arial"/>
                                <w:szCs w:val="20"/>
                              </w:rPr>
                              <w:t>RRCReconfigurationComplete</w:t>
                            </w:r>
                            <w:proofErr w:type="spellEnd"/>
                            <w:r>
                              <w:rPr>
                                <w:rFonts w:ascii="Arial" w:hAnsi="Arial" w:cs="Arial"/>
                                <w:szCs w:val="20"/>
                              </w:rPr>
                              <w:t xml:space="preserve"> to </w:t>
                            </w:r>
                            <w:proofErr w:type="spellStart"/>
                            <w:r>
                              <w:rPr>
                                <w:rFonts w:ascii="Arial" w:hAnsi="Arial" w:cs="Arial"/>
                                <w:szCs w:val="20"/>
                              </w:rPr>
                              <w:t>gNB</w:t>
                            </w:r>
                            <w:proofErr w:type="spellEnd"/>
                            <w:r>
                              <w:rPr>
                                <w:rFonts w:ascii="Arial" w:hAnsi="Arial" w:cs="Arial"/>
                                <w:szCs w:val="20"/>
                              </w:rPr>
                              <w:t xml:space="preserve"> via target path, using the target configuration provided in </w:t>
                            </w:r>
                            <w:proofErr w:type="spellStart"/>
                            <w:r>
                              <w:rPr>
                                <w:rFonts w:ascii="Arial" w:hAnsi="Arial" w:cs="Arial"/>
                                <w:szCs w:val="20"/>
                              </w:rPr>
                              <w:t>RRCReconfiguration</w:t>
                            </w:r>
                            <w:proofErr w:type="spellEnd"/>
                            <w:r>
                              <w:rPr>
                                <w:szCs w:val="20"/>
                              </w:rPr>
                              <w:t>.</w:t>
                            </w:r>
                          </w:p>
                          <w:p w:rsidR="002037C2"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Pr>
                                <w:rFonts w:ascii="Arial" w:hAnsi="Arial" w:cs="Arial"/>
                                <w:szCs w:val="20"/>
                              </w:rPr>
                              <w:t>Step 6: The data path switching</w:t>
                            </w:r>
                            <w:r>
                              <w:rPr>
                                <w:szCs w:val="20"/>
                              </w:rPr>
                              <w:t>.</w:t>
                            </w:r>
                          </w:p>
                          <w:p w:rsidR="002037C2" w:rsidRDefault="002037C2"/>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3.45pt;height:2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">
                <v:textbox style="mso-fit-shape-to-text:t">
                  <w:txbxContent>
                    <w:p w:rsidR="002037C2" w:rsidRDefault="002037C2" w:rsidP="002037C2">
                      <w:pPr>
                        <w:autoSpaceDE w:val="0"/>
                        <w:autoSpaceDN w:val="0"/>
                        <w:adjustRightInd w:val="0"/>
                        <w:spacing w:before="120" w:after="120"/>
                        <w:rPr>
                          <w:rFonts w:ascii="Arial" w:hAnsi="Arial" w:cs="Arial"/>
                          <w:b/>
                          <w:bCs/>
                          <w:szCs w:val="20"/>
                        </w:rPr>
                      </w:pPr>
                      <w:r>
                        <w:rPr>
                          <w:rFonts w:ascii="Arial" w:hAnsi="Arial" w:cs="Arial"/>
                          <w:b/>
                          <w:bCs/>
                          <w:szCs w:val="20"/>
                        </w:rPr>
                        <w:t>Draft Proposal 2-3 (</w:t>
                      </w:r>
                      <w:r w:rsidR="00A10AD9">
                        <w:rPr>
                          <w:rFonts w:ascii="Arial" w:hAnsi="Arial" w:cs="Arial"/>
                          <w:b/>
                          <w:bCs/>
                          <w:szCs w:val="20"/>
                        </w:rPr>
                        <w:t>2</w:t>
                      </w:r>
                      <w:r w:rsidR="00A10AD9">
                        <w:rPr>
                          <w:rFonts w:ascii="Arial" w:eastAsiaTheme="minorEastAsia" w:hAnsi="Arial" w:cs="Arial" w:hint="eastAsia"/>
                          <w:b/>
                          <w:bCs/>
                          <w:szCs w:val="20"/>
                          <w:lang w:eastAsia="zh-CN"/>
                        </w:rPr>
                        <w:t>1</w:t>
                      </w:r>
                      <w:r>
                        <w:rPr>
                          <w:rFonts w:ascii="Arial" w:hAnsi="Arial" w:cs="Arial"/>
                          <w:b/>
                          <w:bCs/>
                          <w:szCs w:val="20"/>
                        </w:rPr>
                        <w:t>/</w:t>
                      </w:r>
                      <w:r w:rsidR="00A10AD9">
                        <w:rPr>
                          <w:rFonts w:ascii="Arial" w:hAnsi="Arial" w:cs="Arial"/>
                          <w:b/>
                          <w:bCs/>
                          <w:szCs w:val="20"/>
                        </w:rPr>
                        <w:t>2</w:t>
                      </w:r>
                      <w:r w:rsidR="00A10AD9">
                        <w:rPr>
                          <w:rFonts w:ascii="Arial" w:eastAsiaTheme="minorEastAsia" w:hAnsi="Arial" w:cs="Arial" w:hint="eastAsia"/>
                          <w:b/>
                          <w:bCs/>
                          <w:szCs w:val="20"/>
                          <w:lang w:eastAsia="zh-CN"/>
                        </w:rPr>
                        <w:t>2</w:t>
                      </w:r>
                      <w:r>
                        <w:rPr>
                          <w:rFonts w:ascii="Arial" w:hAnsi="Arial" w:cs="Arial"/>
                          <w:b/>
                          <w:bCs/>
                          <w:szCs w:val="20"/>
                        </w:rPr>
                        <w:t>): For service continuity of L2 U2N relay, the following baseline procedure is used, in case of remote UE switching</w:t>
                      </w:r>
                      <w:r>
                        <w:rPr>
                          <w:rFonts w:ascii="Arial" w:hAnsi="Arial" w:cs="Arial"/>
                          <w:szCs w:val="20"/>
                        </w:rPr>
                        <w:t xml:space="preserve"> </w:t>
                      </w:r>
                      <w:r>
                        <w:rPr>
                          <w:rFonts w:ascii="Arial" w:hAnsi="Arial" w:cs="Arial"/>
                          <w:b/>
                          <w:bCs/>
                          <w:szCs w:val="20"/>
                        </w:rPr>
                        <w:t>to indirect relay UE:</w:t>
                      </w:r>
                    </w:p>
                    <w:p w:rsidR="002037C2" w:rsidRPr="000174FB"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sidRPr="000174FB">
                        <w:rPr>
                          <w:rFonts w:ascii="Arial" w:hAnsi="Arial" w:cs="Arial"/>
                          <w:szCs w:val="20"/>
                        </w:rPr>
                        <w:t xml:space="preserve">Step 1: Remote UE reports one or multiple candidate relay UE(s), after remote UE measures/discoveries the </w:t>
                      </w:r>
                      <w:proofErr w:type="gramStart"/>
                      <w:r w:rsidRPr="000174FB">
                        <w:rPr>
                          <w:rFonts w:ascii="Arial" w:hAnsi="Arial" w:cs="Arial"/>
                          <w:szCs w:val="20"/>
                        </w:rPr>
                        <w:t>candidate</w:t>
                      </w:r>
                      <w:proofErr w:type="gramEnd"/>
                      <w:r w:rsidRPr="000174FB">
                        <w:rPr>
                          <w:rFonts w:ascii="Arial" w:hAnsi="Arial" w:cs="Arial"/>
                          <w:szCs w:val="20"/>
                        </w:rPr>
                        <w:t xml:space="preserve"> relay UE(s).</w:t>
                      </w:r>
                    </w:p>
                    <w:p w:rsidR="002037C2" w:rsidRDefault="002037C2" w:rsidP="002037C2">
                      <w:pPr>
                        <w:autoSpaceDE w:val="0"/>
                        <w:autoSpaceDN w:val="0"/>
                        <w:adjustRightInd w:val="0"/>
                        <w:ind w:left="851" w:hanging="284"/>
                        <w:rPr>
                          <w:rFonts w:ascii="Arial" w:hAnsi="Arial" w:cs="Arial"/>
                          <w:szCs w:val="20"/>
                        </w:rPr>
                      </w:pPr>
                      <w:r w:rsidRPr="000174FB">
                        <w:rPr>
                          <w:rFonts w:ascii="Wingdings" w:hAnsi="Wingdings" w:cs="Wingdings"/>
                          <w:szCs w:val="20"/>
                        </w:rPr>
                        <w:t></w:t>
                      </w:r>
                      <w:r w:rsidRPr="000174FB">
                        <w:rPr>
                          <w:rFonts w:ascii="Wingdings" w:hAnsi="Wingdings" w:cs="Wingdings"/>
                          <w:szCs w:val="20"/>
                        </w:rPr>
                        <w:tab/>
                      </w:r>
                      <w:r w:rsidRPr="000174FB">
                        <w:rPr>
                          <w:rFonts w:ascii="Arial" w:hAnsi="Arial" w:cs="Arial"/>
                          <w:szCs w:val="20"/>
                        </w:rPr>
                        <w:t>Remote UE may filter the appropriate relay UE(s) meeting higher layer criteria when reporting</w:t>
                      </w:r>
                      <w:r w:rsidRPr="000174FB">
                        <w:rPr>
                          <w:szCs w:val="20"/>
                        </w:rPr>
                        <w:t>,</w:t>
                      </w:r>
                      <w:r w:rsidRPr="000174FB">
                        <w:rPr>
                          <w:rFonts w:ascii="Arial" w:hAnsi="Arial" w:cs="Arial"/>
                          <w:szCs w:val="20"/>
                        </w:rPr>
                        <w:t xml:space="preserve"> in step 1.</w:t>
                      </w:r>
                      <w:r>
                        <w:rPr>
                          <w:rFonts w:ascii="Arial" w:hAnsi="Arial" w:cs="Arial"/>
                          <w:szCs w:val="20"/>
                        </w:rPr>
                        <w:t xml:space="preserve"> </w:t>
                      </w:r>
                    </w:p>
                    <w:p w:rsidR="002037C2" w:rsidRDefault="002037C2" w:rsidP="002037C2">
                      <w:pPr>
                        <w:autoSpaceDE w:val="0"/>
                        <w:autoSpaceDN w:val="0"/>
                        <w:adjustRightInd w:val="0"/>
                        <w:ind w:left="851" w:hanging="284"/>
                        <w:rPr>
                          <w:rFonts w:ascii="Arial" w:hAnsi="Arial" w:cs="Arial"/>
                          <w:szCs w:val="20"/>
                        </w:rPr>
                      </w:pPr>
                      <w:r>
                        <w:rPr>
                          <w:rFonts w:ascii="Wingdings" w:hAnsi="Wingdings" w:cs="Wingdings"/>
                          <w:szCs w:val="20"/>
                        </w:rPr>
                        <w:t></w:t>
                      </w:r>
                      <w:r>
                        <w:rPr>
                          <w:rFonts w:ascii="Wingdings" w:hAnsi="Wingdings" w:cs="Wingdings"/>
                          <w:szCs w:val="20"/>
                        </w:rPr>
                        <w:tab/>
                      </w:r>
                      <w:proofErr w:type="gramStart"/>
                      <w:r>
                        <w:rPr>
                          <w:rFonts w:ascii="Arial" w:hAnsi="Arial" w:cs="Arial"/>
                          <w:szCs w:val="20"/>
                        </w:rPr>
                        <w:t>The</w:t>
                      </w:r>
                      <w:proofErr w:type="gramEnd"/>
                      <w:r>
                        <w:rPr>
                          <w:rFonts w:ascii="Arial" w:hAnsi="Arial" w:cs="Arial"/>
                          <w:szCs w:val="20"/>
                        </w:rPr>
                        <w:t xml:space="preserve"> reporting may include the relay UE’s ID and SL RSRP information, where the measurement on PC5 details can be left to WI phase, in step 1.</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 xml:space="preserve">Step 2: HO decision of switching to a target relay UE by </w:t>
                      </w:r>
                      <w:proofErr w:type="spellStart"/>
                      <w:r>
                        <w:rPr>
                          <w:rFonts w:ascii="Arial" w:hAnsi="Arial" w:cs="Arial"/>
                          <w:szCs w:val="20"/>
                        </w:rPr>
                        <w:t>gNB</w:t>
                      </w:r>
                      <w:proofErr w:type="spellEnd"/>
                      <w:r>
                        <w:rPr>
                          <w:rFonts w:ascii="Arial" w:hAnsi="Arial" w:cs="Arial"/>
                          <w:szCs w:val="20"/>
                        </w:rPr>
                        <w:t>, and target (re)configuration on relay UE optionally (like HO preparation).</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Step 3: RRC Reconfiguration message to remote UE</w:t>
                      </w:r>
                    </w:p>
                    <w:p w:rsidR="002037C2" w:rsidRDefault="002037C2" w:rsidP="002037C2">
                      <w:pPr>
                        <w:autoSpaceDE w:val="0"/>
                        <w:autoSpaceDN w:val="0"/>
                        <w:adjustRightInd w:val="0"/>
                        <w:ind w:left="567" w:hanging="278"/>
                        <w:rPr>
                          <w:rFonts w:ascii="Arial" w:hAnsi="Arial" w:cs="Arial"/>
                          <w:szCs w:val="20"/>
                        </w:rPr>
                      </w:pPr>
                      <w:r>
                        <w:rPr>
                          <w:rFonts w:ascii="Wingdings" w:hAnsi="Wingdings" w:cs="Wingdings"/>
                          <w:szCs w:val="20"/>
                        </w:rPr>
                        <w:t></w:t>
                      </w:r>
                      <w:r>
                        <w:rPr>
                          <w:rFonts w:ascii="Wingdings" w:hAnsi="Wingdings" w:cs="Wingdings"/>
                          <w:szCs w:val="20"/>
                        </w:rPr>
                        <w:tab/>
                      </w:r>
                      <w:r>
                        <w:rPr>
                          <w:rFonts w:ascii="Arial" w:hAnsi="Arial" w:cs="Arial"/>
                          <w:szCs w:val="20"/>
                        </w:rPr>
                        <w:t>Step 4: Remote UE establishes PC5 connection with target relay UE, if the connection has not been setup yet.</w:t>
                      </w:r>
                    </w:p>
                    <w:p w:rsidR="002037C2"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Pr>
                          <w:rFonts w:ascii="Arial" w:hAnsi="Arial" w:cs="Arial"/>
                          <w:szCs w:val="20"/>
                        </w:rPr>
                        <w:t xml:space="preserve">Step 5: Remote UE feedback the </w:t>
                      </w:r>
                      <w:proofErr w:type="spellStart"/>
                      <w:r>
                        <w:rPr>
                          <w:rFonts w:ascii="Arial" w:hAnsi="Arial" w:cs="Arial"/>
                          <w:szCs w:val="20"/>
                        </w:rPr>
                        <w:t>RRCReconfigurationComplete</w:t>
                      </w:r>
                      <w:proofErr w:type="spellEnd"/>
                      <w:r>
                        <w:rPr>
                          <w:rFonts w:ascii="Arial" w:hAnsi="Arial" w:cs="Arial"/>
                          <w:szCs w:val="20"/>
                        </w:rPr>
                        <w:t xml:space="preserve"> to </w:t>
                      </w:r>
                      <w:proofErr w:type="spellStart"/>
                      <w:r>
                        <w:rPr>
                          <w:rFonts w:ascii="Arial" w:hAnsi="Arial" w:cs="Arial"/>
                          <w:szCs w:val="20"/>
                        </w:rPr>
                        <w:t>gNB</w:t>
                      </w:r>
                      <w:proofErr w:type="spellEnd"/>
                      <w:r>
                        <w:rPr>
                          <w:rFonts w:ascii="Arial" w:hAnsi="Arial" w:cs="Arial"/>
                          <w:szCs w:val="20"/>
                        </w:rPr>
                        <w:t xml:space="preserve"> via target path, using the target configuration provided in </w:t>
                      </w:r>
                      <w:proofErr w:type="spellStart"/>
                      <w:r>
                        <w:rPr>
                          <w:rFonts w:ascii="Arial" w:hAnsi="Arial" w:cs="Arial"/>
                          <w:szCs w:val="20"/>
                        </w:rPr>
                        <w:t>RRCReconfiguration</w:t>
                      </w:r>
                      <w:proofErr w:type="spellEnd"/>
                      <w:r>
                        <w:rPr>
                          <w:szCs w:val="20"/>
                        </w:rPr>
                        <w:t>.</w:t>
                      </w:r>
                    </w:p>
                    <w:p w:rsidR="002037C2" w:rsidRDefault="002037C2" w:rsidP="002037C2">
                      <w:pPr>
                        <w:autoSpaceDE w:val="0"/>
                        <w:autoSpaceDN w:val="0"/>
                        <w:adjustRightInd w:val="0"/>
                        <w:ind w:left="567" w:hanging="278"/>
                        <w:rPr>
                          <w:szCs w:val="20"/>
                        </w:rPr>
                      </w:pPr>
                      <w:r>
                        <w:rPr>
                          <w:rFonts w:ascii="Wingdings" w:hAnsi="Wingdings" w:cs="Wingdings"/>
                          <w:szCs w:val="20"/>
                        </w:rPr>
                        <w:t></w:t>
                      </w:r>
                      <w:r>
                        <w:rPr>
                          <w:rFonts w:ascii="Wingdings" w:hAnsi="Wingdings" w:cs="Wingdings"/>
                          <w:szCs w:val="20"/>
                        </w:rPr>
                        <w:tab/>
                      </w:r>
                      <w:r>
                        <w:rPr>
                          <w:rFonts w:ascii="Arial" w:hAnsi="Arial" w:cs="Arial"/>
                          <w:szCs w:val="20"/>
                        </w:rPr>
                        <w:t>Step 6: The data path switching</w:t>
                      </w:r>
                      <w:r>
                        <w:rPr>
                          <w:szCs w:val="20"/>
                        </w:rPr>
                        <w:t>.</w:t>
                      </w:r>
                    </w:p>
                    <w:p w:rsidR="002037C2" w:rsidRDefault="002037C2"/>
                  </w:txbxContent>
                </v:textbox>
                <w10:anchorlock/>
              </v:shape>
            </w:pict>
          </mc:Fallback>
        </mc:AlternateContent>
      </w:r>
    </w:p>
    <w:p w:rsidR="002037C2" w:rsidRDefault="006335D2" w:rsidP="009D6818">
      <w:pPr>
        <w:pStyle w:val="a0"/>
        <w:spacing w:before="240"/>
        <w:rPr>
          <w:rFonts w:eastAsiaTheme="minorEastAsia"/>
          <w:lang w:eastAsia="zh-CN"/>
        </w:rPr>
      </w:pPr>
      <w:r>
        <w:rPr>
          <w:rFonts w:eastAsiaTheme="minorEastAsia" w:hint="eastAsia"/>
          <w:lang w:eastAsia="zh-CN"/>
        </w:rPr>
        <w:t xml:space="preserve">Some further clarification </w:t>
      </w:r>
      <w:r w:rsidR="00A649C7">
        <w:rPr>
          <w:rFonts w:eastAsiaTheme="minorEastAsia" w:hint="eastAsia"/>
          <w:lang w:eastAsia="zh-CN"/>
        </w:rPr>
        <w:t xml:space="preserve">for step 1 about </w:t>
      </w:r>
      <w:r w:rsidR="004D6E61">
        <w:rPr>
          <w:rFonts w:eastAsiaTheme="minorEastAsia" w:hint="eastAsia"/>
          <w:lang w:eastAsia="zh-CN"/>
        </w:rPr>
        <w:t>m</w:t>
      </w:r>
      <w:r w:rsidRPr="00BF3259">
        <w:rPr>
          <w:rFonts w:eastAsiaTheme="minorEastAsia" w:hint="eastAsia"/>
          <w:lang w:eastAsia="zh-CN"/>
        </w:rPr>
        <w:t xml:space="preserve">easurement and reporting procedure is </w:t>
      </w:r>
      <w:r w:rsidR="00A649C7">
        <w:rPr>
          <w:rFonts w:eastAsiaTheme="minorEastAsia" w:hint="eastAsia"/>
          <w:lang w:eastAsia="zh-CN"/>
        </w:rPr>
        <w:t>discussed in</w:t>
      </w:r>
      <w:r w:rsidR="00D836B9">
        <w:rPr>
          <w:rFonts w:eastAsiaTheme="minorEastAsia" w:hint="eastAsia"/>
          <w:lang w:eastAsia="zh-CN"/>
        </w:rPr>
        <w:t xml:space="preserve"> </w:t>
      </w:r>
      <w:r w:rsidR="00BB372A">
        <w:rPr>
          <w:rFonts w:eastAsiaTheme="minorEastAsia" w:hint="eastAsia"/>
          <w:lang w:eastAsia="zh-CN"/>
        </w:rPr>
        <w:t>this contribution</w:t>
      </w:r>
      <w:r w:rsidRPr="00BF3259">
        <w:rPr>
          <w:rFonts w:eastAsiaTheme="minorEastAsia" w:hint="eastAsia"/>
          <w:lang w:eastAsia="zh-CN"/>
        </w:rPr>
        <w:t>.</w:t>
      </w:r>
    </w:p>
    <w:bookmarkEnd w:id="3"/>
    <w:bookmarkEnd w:id="4"/>
    <w:p w:rsidR="00BD3069" w:rsidRDefault="00757B5A">
      <w:pPr>
        <w:pStyle w:val="1"/>
        <w:jc w:val="both"/>
      </w:pPr>
      <w:r>
        <w:rPr>
          <w:rFonts w:hint="eastAsia"/>
        </w:rPr>
        <w:t>Discussion</w:t>
      </w:r>
    </w:p>
    <w:p w:rsidR="00657A6F" w:rsidRDefault="00657A6F" w:rsidP="00657A6F">
      <w:pPr>
        <w:pStyle w:val="21"/>
        <w:rPr>
          <w:rFonts w:eastAsiaTheme="minorEastAsia"/>
        </w:rPr>
      </w:pPr>
      <w:r>
        <w:rPr>
          <w:rFonts w:asciiTheme="minorHAnsi" w:eastAsiaTheme="minorEastAsia" w:hAnsiTheme="minorHAnsi" w:cstheme="minorBidi" w:hint="eastAsia"/>
          <w:sz w:val="21"/>
          <w:szCs w:val="22"/>
        </w:rPr>
        <w:t>Trigger condition for relay discovery</w:t>
      </w:r>
    </w:p>
    <w:p w:rsidR="00657A6F" w:rsidRDefault="00657A6F" w:rsidP="00657A6F">
      <w:pPr>
        <w:spacing w:beforeLines="50" w:before="120" w:afterLines="50" w:after="120"/>
        <w:rPr>
          <w:rFonts w:eastAsiaTheme="minorEastAsia"/>
          <w:lang w:eastAsia="zh-CN"/>
        </w:rPr>
      </w:pPr>
      <w:r>
        <w:t xml:space="preserve">In the </w:t>
      </w:r>
      <w:r>
        <w:rPr>
          <w:rFonts w:eastAsiaTheme="minorEastAsia" w:hint="eastAsia"/>
          <w:lang w:eastAsia="zh-CN"/>
        </w:rPr>
        <w:t xml:space="preserve">above </w:t>
      </w:r>
      <w:r>
        <w:t xml:space="preserve">HO procedure, </w:t>
      </w:r>
      <w:r>
        <w:rPr>
          <w:rFonts w:eastAsiaTheme="minorEastAsia" w:hint="eastAsia"/>
          <w:lang w:eastAsia="zh-CN"/>
        </w:rPr>
        <w:t xml:space="preserve">before step1, there will be one step for measurement configuration. During that process, measurement related configuration will be informed to remote UE directly through RRC Reconfiguration or indirectly by relay UE. For Rel-15 NR HO, S-Measure configuration is used to determine when to start the measurement. For Rel-17 SL Relay, two different cases should be </w:t>
      </w:r>
      <w:r>
        <w:rPr>
          <w:rFonts w:eastAsiaTheme="minorEastAsia"/>
          <w:lang w:eastAsia="zh-CN"/>
        </w:rPr>
        <w:t>addressed</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w:t>
      </w:r>
    </w:p>
    <w:p w:rsidR="00657A6F" w:rsidRDefault="00657A6F" w:rsidP="00657A6F">
      <w:pPr>
        <w:pStyle w:val="a0"/>
        <w:numPr>
          <w:ilvl w:val="0"/>
          <w:numId w:val="33"/>
        </w:numPr>
        <w:rPr>
          <w:rFonts w:eastAsiaTheme="minorEastAsia"/>
          <w:lang w:eastAsia="zh-CN"/>
        </w:rPr>
      </w:pPr>
      <w:r>
        <w:rPr>
          <w:rFonts w:eastAsiaTheme="minorEastAsia" w:hint="eastAsia"/>
          <w:lang w:eastAsia="zh-CN"/>
        </w:rPr>
        <w:t>Case 1: direct/indirect switching.</w:t>
      </w:r>
    </w:p>
    <w:p w:rsidR="00657A6F" w:rsidRDefault="00657A6F" w:rsidP="00657A6F">
      <w:pPr>
        <w:pStyle w:val="a0"/>
        <w:numPr>
          <w:ilvl w:val="0"/>
          <w:numId w:val="33"/>
        </w:numPr>
        <w:rPr>
          <w:rFonts w:eastAsiaTheme="minorEastAsia"/>
          <w:lang w:eastAsia="zh-CN"/>
        </w:rPr>
      </w:pPr>
      <w:r>
        <w:rPr>
          <w:rFonts w:eastAsiaTheme="minorEastAsia" w:hint="eastAsia"/>
          <w:lang w:eastAsia="zh-CN"/>
        </w:rPr>
        <w:t>Case 2: indirect/ indirect switching.</w:t>
      </w:r>
    </w:p>
    <w:p w:rsidR="00657A6F" w:rsidRDefault="00657A6F" w:rsidP="00657A6F">
      <w:pPr>
        <w:pStyle w:val="a0"/>
        <w:rPr>
          <w:rFonts w:eastAsiaTheme="minorEastAsia"/>
          <w:lang w:eastAsia="zh-CN"/>
        </w:rPr>
      </w:pPr>
      <w:r>
        <w:rPr>
          <w:rFonts w:eastAsiaTheme="minorEastAsia" w:hint="eastAsia"/>
          <w:lang w:eastAsia="zh-CN"/>
        </w:rPr>
        <w:t xml:space="preserve">For case1, Rel-15 NR HO can be reused directly, </w:t>
      </w:r>
      <w:r>
        <w:rPr>
          <w:rFonts w:eastAsiaTheme="minorEastAsia"/>
          <w:lang w:eastAsia="zh-CN"/>
        </w:rPr>
        <w:t>because</w:t>
      </w:r>
      <w:r>
        <w:rPr>
          <w:rFonts w:eastAsiaTheme="minorEastAsia" w:hint="eastAsia"/>
          <w:lang w:eastAsia="zh-CN"/>
        </w:rPr>
        <w:t xml:space="preserve"> the remote UE is directly link to </w:t>
      </w:r>
      <w:proofErr w:type="spellStart"/>
      <w:r>
        <w:rPr>
          <w:rFonts w:eastAsiaTheme="minorEastAsia" w:hint="eastAsia"/>
          <w:lang w:eastAsia="zh-CN"/>
        </w:rPr>
        <w:t>gNB</w:t>
      </w:r>
      <w:proofErr w:type="spellEnd"/>
      <w:r>
        <w:rPr>
          <w:rFonts w:eastAsiaTheme="minorEastAsia" w:hint="eastAsia"/>
          <w:lang w:eastAsia="zh-CN"/>
        </w:rPr>
        <w:t xml:space="preserve"> via </w:t>
      </w:r>
      <w:proofErr w:type="spellStart"/>
      <w:r>
        <w:rPr>
          <w:rFonts w:eastAsiaTheme="minorEastAsia" w:hint="eastAsia"/>
          <w:lang w:eastAsia="zh-CN"/>
        </w:rPr>
        <w:t>Uu</w:t>
      </w:r>
      <w:proofErr w:type="spellEnd"/>
      <w:r>
        <w:rPr>
          <w:rFonts w:eastAsiaTheme="minorEastAsia" w:hint="eastAsia"/>
          <w:lang w:eastAsia="zh-CN"/>
        </w:rPr>
        <w:t>.</w:t>
      </w:r>
    </w:p>
    <w:p w:rsidR="00657A6F" w:rsidRDefault="00657A6F" w:rsidP="00657A6F">
      <w:pPr>
        <w:pStyle w:val="a0"/>
        <w:rPr>
          <w:rFonts w:eastAsiaTheme="minorEastAsia"/>
          <w:lang w:eastAsia="zh-CN"/>
        </w:rPr>
      </w:pPr>
      <w:r>
        <w:rPr>
          <w:rFonts w:eastAsiaTheme="minorEastAsia" w:hint="eastAsia"/>
          <w:lang w:eastAsia="zh-CN"/>
        </w:rPr>
        <w:t>For case2, relay re-selection criterion can be reused directly.</w:t>
      </w:r>
    </w:p>
    <w:p w:rsidR="00657A6F" w:rsidRDefault="00657A6F" w:rsidP="00657A6F">
      <w:pPr>
        <w:pStyle w:val="a0"/>
        <w:rPr>
          <w:rFonts w:eastAsiaTheme="minorEastAsia"/>
          <w:lang w:eastAsia="zh-CN"/>
        </w:rPr>
      </w:pPr>
      <w:r>
        <w:rPr>
          <w:rFonts w:eastAsiaTheme="minorEastAsia" w:hint="eastAsia"/>
          <w:lang w:eastAsia="zh-CN"/>
        </w:rPr>
        <w:t xml:space="preserve">Under the real network deployment scenario, both case 1 and case 2 are possible. </w:t>
      </w:r>
      <w:r>
        <w:rPr>
          <w:rFonts w:eastAsiaTheme="minorEastAsia"/>
          <w:lang w:eastAsia="zh-CN"/>
        </w:rPr>
        <w:t>H</w:t>
      </w:r>
      <w:r>
        <w:rPr>
          <w:rFonts w:eastAsiaTheme="minorEastAsia" w:hint="eastAsia"/>
          <w:lang w:eastAsia="zh-CN"/>
        </w:rPr>
        <w:t xml:space="preserve">ence, when S-measure is met, the UE should also start relay discovery; when relay re-selection criterion is met, the UE should also perform </w:t>
      </w:r>
      <w:proofErr w:type="spellStart"/>
      <w:r>
        <w:rPr>
          <w:rFonts w:eastAsiaTheme="minorEastAsia" w:hint="eastAsia"/>
          <w:lang w:eastAsia="zh-CN"/>
        </w:rPr>
        <w:t>Uu</w:t>
      </w:r>
      <w:proofErr w:type="spellEnd"/>
      <w:r>
        <w:rPr>
          <w:rFonts w:eastAsiaTheme="minorEastAsia" w:hint="eastAsia"/>
          <w:lang w:eastAsia="zh-CN"/>
        </w:rPr>
        <w:t xml:space="preserve"> measurement. And finally which kind of switching is performed, it should be dependent on </w:t>
      </w:r>
      <w:proofErr w:type="spellStart"/>
      <w:r>
        <w:rPr>
          <w:rFonts w:eastAsiaTheme="minorEastAsia" w:hint="eastAsia"/>
          <w:lang w:eastAsia="zh-CN"/>
        </w:rPr>
        <w:t>gNB</w:t>
      </w:r>
      <w:proofErr w:type="spellEnd"/>
      <w:r>
        <w:rPr>
          <w:rFonts w:eastAsiaTheme="minorEastAsia" w:hint="eastAsia"/>
          <w:lang w:eastAsia="zh-CN"/>
        </w:rPr>
        <w:t xml:space="preserve"> implementation.</w:t>
      </w:r>
    </w:p>
    <w:p w:rsidR="00657A6F" w:rsidRPr="0052064A" w:rsidRDefault="00657A6F" w:rsidP="00657A6F">
      <w:pPr>
        <w:pStyle w:val="a5"/>
        <w:jc w:val="both"/>
        <w:rPr>
          <w:b/>
        </w:rPr>
      </w:pPr>
      <w:bookmarkStart w:id="5" w:name="_Ref54353940"/>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rPr>
        <w:t>1</w:t>
      </w:r>
      <w:r w:rsidRPr="007C19BF">
        <w:rPr>
          <w:b/>
        </w:rPr>
        <w:fldChar w:fldCharType="end"/>
      </w:r>
      <w:r w:rsidRPr="00D66E9C">
        <w:rPr>
          <w:rFonts w:hint="eastAsia"/>
          <w:b/>
        </w:rPr>
        <w:t>:</w:t>
      </w:r>
      <w:r w:rsidRPr="0052064A">
        <w:rPr>
          <w:b/>
        </w:rPr>
        <w:t xml:space="preserve"> </w:t>
      </w:r>
      <w:r w:rsidRPr="00701D2B">
        <w:rPr>
          <w:rFonts w:hint="eastAsia"/>
          <w:b/>
        </w:rPr>
        <w:t xml:space="preserve">Legacy S-measure can be used </w:t>
      </w:r>
      <w:r>
        <w:rPr>
          <w:rFonts w:hint="eastAsia"/>
          <w:b/>
        </w:rPr>
        <w:t>as</w:t>
      </w:r>
      <w:r w:rsidRPr="00701D2B">
        <w:rPr>
          <w:rFonts w:hint="eastAsia"/>
          <w:b/>
        </w:rPr>
        <w:t xml:space="preserve"> </w:t>
      </w:r>
      <w:r>
        <w:rPr>
          <w:rFonts w:hint="eastAsia"/>
          <w:b/>
          <w:lang w:eastAsia="zh-CN"/>
        </w:rPr>
        <w:t xml:space="preserve">the </w:t>
      </w:r>
      <w:r w:rsidRPr="00701D2B">
        <w:rPr>
          <w:rFonts w:hint="eastAsia"/>
          <w:b/>
        </w:rPr>
        <w:t xml:space="preserve">trigger condition for </w:t>
      </w:r>
      <w:r w:rsidR="00062A07">
        <w:rPr>
          <w:rFonts w:hint="eastAsia"/>
          <w:b/>
          <w:lang w:eastAsia="zh-CN"/>
        </w:rPr>
        <w:t>remote</w:t>
      </w:r>
      <w:r w:rsidRPr="00701D2B">
        <w:rPr>
          <w:rFonts w:hint="eastAsia"/>
          <w:b/>
        </w:rPr>
        <w:t xml:space="preserve"> UE</w:t>
      </w:r>
      <w:r>
        <w:rPr>
          <w:rFonts w:hint="eastAsia"/>
          <w:b/>
          <w:lang w:eastAsia="zh-CN"/>
        </w:rPr>
        <w:t xml:space="preserve"> performing relay discovery</w:t>
      </w:r>
      <w:r w:rsidRPr="00701D2B">
        <w:rPr>
          <w:rFonts w:hint="eastAsia"/>
          <w:b/>
        </w:rPr>
        <w:t>.</w:t>
      </w:r>
      <w:bookmarkEnd w:id="5"/>
    </w:p>
    <w:p w:rsidR="00657A6F" w:rsidRDefault="00657A6F" w:rsidP="00657A6F">
      <w:pPr>
        <w:pStyle w:val="a5"/>
        <w:jc w:val="both"/>
        <w:rPr>
          <w:rFonts w:hint="eastAsia"/>
          <w:b/>
          <w:lang w:eastAsia="zh-CN"/>
        </w:rPr>
      </w:pPr>
      <w:bookmarkStart w:id="6" w:name="_Ref5435394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sidRPr="00701D2B">
        <w:rPr>
          <w:rFonts w:hint="eastAsia"/>
          <w:b/>
        </w:rPr>
        <w:t>:</w:t>
      </w:r>
      <w:r>
        <w:rPr>
          <w:rFonts w:hint="eastAsia"/>
          <w:b/>
        </w:rPr>
        <w:t xml:space="preserve"> Relay </w:t>
      </w:r>
      <w:r>
        <w:rPr>
          <w:rFonts w:hint="eastAsia"/>
          <w:b/>
          <w:lang w:eastAsia="zh-CN"/>
        </w:rPr>
        <w:t>re-</w:t>
      </w:r>
      <w:r>
        <w:rPr>
          <w:rFonts w:hint="eastAsia"/>
          <w:b/>
        </w:rPr>
        <w:t xml:space="preserve">selection </w:t>
      </w:r>
      <w:r>
        <w:rPr>
          <w:rFonts w:hint="eastAsia"/>
          <w:b/>
          <w:lang w:eastAsia="zh-CN"/>
        </w:rPr>
        <w:t>trigger condition can also be u</w:t>
      </w:r>
      <w:r w:rsidR="001A0F45">
        <w:rPr>
          <w:rFonts w:hint="eastAsia"/>
          <w:b/>
          <w:lang w:eastAsia="zh-CN"/>
        </w:rPr>
        <w:t>s</w:t>
      </w:r>
      <w:r>
        <w:rPr>
          <w:rFonts w:hint="eastAsia"/>
          <w:b/>
          <w:lang w:eastAsia="zh-CN"/>
        </w:rPr>
        <w:t xml:space="preserve">ed as the trigger condition for </w:t>
      </w:r>
      <w:r w:rsidR="00062A07">
        <w:rPr>
          <w:rFonts w:hint="eastAsia"/>
          <w:b/>
          <w:lang w:eastAsia="zh-CN"/>
        </w:rPr>
        <w:t xml:space="preserve">remote </w:t>
      </w:r>
      <w:r>
        <w:rPr>
          <w:rFonts w:hint="eastAsia"/>
          <w:b/>
          <w:lang w:eastAsia="zh-CN"/>
        </w:rPr>
        <w:t xml:space="preserve">UE performing </w:t>
      </w:r>
      <w:proofErr w:type="spellStart"/>
      <w:r>
        <w:rPr>
          <w:rFonts w:hint="eastAsia"/>
          <w:b/>
          <w:lang w:eastAsia="zh-CN"/>
        </w:rPr>
        <w:t>Uu</w:t>
      </w:r>
      <w:proofErr w:type="spellEnd"/>
      <w:r>
        <w:rPr>
          <w:rFonts w:hint="eastAsia"/>
          <w:b/>
          <w:lang w:eastAsia="zh-CN"/>
        </w:rPr>
        <w:t xml:space="preserve"> measurement.</w:t>
      </w:r>
      <w:bookmarkEnd w:id="6"/>
    </w:p>
    <w:p w:rsidR="000154B4" w:rsidRPr="000154B4" w:rsidRDefault="000154B4" w:rsidP="000154B4">
      <w:pPr>
        <w:rPr>
          <w:rFonts w:eastAsiaTheme="minorEastAsia" w:hint="eastAsia"/>
          <w:lang w:val="en-GB" w:eastAsia="zh-CN"/>
        </w:rPr>
      </w:pPr>
    </w:p>
    <w:p w:rsidR="00B35F47" w:rsidRDefault="00B35F47" w:rsidP="00B35F47">
      <w:pPr>
        <w:pStyle w:val="21"/>
        <w:rPr>
          <w:rFonts w:eastAsiaTheme="minorEastAsia"/>
        </w:rPr>
      </w:pPr>
      <w:r>
        <w:rPr>
          <w:rFonts w:asciiTheme="minorHAnsi" w:eastAsiaTheme="minorEastAsia" w:hAnsiTheme="minorHAnsi" w:cstheme="minorBidi" w:hint="eastAsia"/>
          <w:sz w:val="21"/>
          <w:szCs w:val="22"/>
        </w:rPr>
        <w:t>Measurement reporting events</w:t>
      </w:r>
    </w:p>
    <w:p w:rsidR="00B35F47" w:rsidRDefault="00B35F47" w:rsidP="00B35F47">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Two kinds of </w:t>
      </w:r>
      <w:r w:rsidRPr="00947AF2">
        <w:rPr>
          <w:rFonts w:eastAsiaTheme="minorEastAsia"/>
          <w:lang w:eastAsia="zh-CN"/>
        </w:rPr>
        <w:t>c</w:t>
      </w:r>
      <w:r>
        <w:rPr>
          <w:rFonts w:eastAsiaTheme="minorEastAsia" w:hint="eastAsia"/>
          <w:lang w:eastAsia="zh-CN"/>
        </w:rPr>
        <w:t xml:space="preserve">onditions for measurement reporting are used in Rel-15 NR HO: event </w:t>
      </w:r>
      <w:r w:rsidRPr="00947AF2">
        <w:rPr>
          <w:rFonts w:eastAsiaTheme="minorEastAsia"/>
          <w:lang w:eastAsia="zh-CN"/>
        </w:rPr>
        <w:t>triggering</w:t>
      </w:r>
      <w:r>
        <w:rPr>
          <w:rFonts w:eastAsiaTheme="minorEastAsia" w:hint="eastAsia"/>
          <w:lang w:eastAsia="zh-CN"/>
        </w:rPr>
        <w:t xml:space="preserve"> or p</w:t>
      </w:r>
      <w:r w:rsidRPr="00947AF2">
        <w:rPr>
          <w:rFonts w:eastAsiaTheme="minorEastAsia"/>
          <w:lang w:eastAsia="zh-CN"/>
        </w:rPr>
        <w:t>eriodic triggering</w:t>
      </w:r>
      <w:r>
        <w:rPr>
          <w:rFonts w:eastAsiaTheme="minorEastAsia" w:hint="eastAsia"/>
          <w:lang w:eastAsia="zh-CN"/>
        </w:rPr>
        <w:t>. For SL relay scenario, regarding to the measurement reporting event, different cases should be addressed separately:</w:t>
      </w:r>
    </w:p>
    <w:p w:rsidR="00B35F47" w:rsidRDefault="00B35F47" w:rsidP="00B35F47">
      <w:pPr>
        <w:pStyle w:val="a0"/>
        <w:numPr>
          <w:ilvl w:val="0"/>
          <w:numId w:val="33"/>
        </w:numPr>
        <w:rPr>
          <w:rFonts w:eastAsiaTheme="minorEastAsia"/>
          <w:lang w:eastAsia="zh-CN"/>
        </w:rPr>
      </w:pPr>
      <w:r>
        <w:rPr>
          <w:rFonts w:eastAsiaTheme="minorEastAsia" w:hint="eastAsia"/>
          <w:lang w:eastAsia="zh-CN"/>
        </w:rPr>
        <w:t>Case 1: direct/indirect switching.</w:t>
      </w:r>
    </w:p>
    <w:p w:rsidR="00B35F47" w:rsidRDefault="00B35F47" w:rsidP="00B35F47">
      <w:pPr>
        <w:pStyle w:val="a0"/>
        <w:numPr>
          <w:ilvl w:val="0"/>
          <w:numId w:val="33"/>
        </w:numPr>
        <w:rPr>
          <w:rFonts w:eastAsiaTheme="minorEastAsia"/>
          <w:lang w:eastAsia="zh-CN"/>
        </w:rPr>
      </w:pPr>
      <w:r>
        <w:rPr>
          <w:rFonts w:eastAsiaTheme="minorEastAsia" w:hint="eastAsia"/>
          <w:lang w:eastAsia="zh-CN"/>
        </w:rPr>
        <w:t>Case 2: indirect/indirect switching.</w:t>
      </w:r>
    </w:p>
    <w:p w:rsidR="00B35F47" w:rsidRDefault="00364CB7" w:rsidP="00364CB7">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The legacy measurement reporting events are </w:t>
      </w:r>
      <w:r>
        <w:rPr>
          <w:rFonts w:eastAsiaTheme="minorEastAsia"/>
          <w:lang w:eastAsia="zh-CN"/>
        </w:rPr>
        <w:t>used</w:t>
      </w:r>
      <w:r>
        <w:rPr>
          <w:rFonts w:eastAsiaTheme="minorEastAsia" w:hint="eastAsia"/>
          <w:lang w:eastAsia="zh-CN"/>
        </w:rPr>
        <w:t xml:space="preserve"> to compare source </w:t>
      </w:r>
      <w:proofErr w:type="spellStart"/>
      <w:r>
        <w:rPr>
          <w:rFonts w:eastAsiaTheme="minorEastAsia" w:hint="eastAsia"/>
          <w:lang w:eastAsia="zh-CN"/>
        </w:rPr>
        <w:t>Uu</w:t>
      </w:r>
      <w:proofErr w:type="spellEnd"/>
      <w:r>
        <w:rPr>
          <w:rFonts w:eastAsiaTheme="minorEastAsia" w:hint="eastAsia"/>
          <w:lang w:eastAsia="zh-CN"/>
        </w:rPr>
        <w:t xml:space="preserve"> link channel quality and target </w:t>
      </w:r>
      <w:proofErr w:type="spellStart"/>
      <w:r>
        <w:rPr>
          <w:rFonts w:eastAsiaTheme="minorEastAsia" w:hint="eastAsia"/>
          <w:lang w:eastAsia="zh-CN"/>
        </w:rPr>
        <w:t>Uu</w:t>
      </w:r>
      <w:proofErr w:type="spellEnd"/>
      <w:r>
        <w:rPr>
          <w:rFonts w:eastAsiaTheme="minorEastAsia" w:hint="eastAsia"/>
          <w:lang w:eastAsia="zh-CN"/>
        </w:rPr>
        <w:t xml:space="preserve"> link channel quality. </w:t>
      </w:r>
      <w:r>
        <w:rPr>
          <w:rFonts w:eastAsiaTheme="minorEastAsia"/>
          <w:lang w:eastAsia="zh-CN"/>
        </w:rPr>
        <w:t>F</w:t>
      </w:r>
      <w:r>
        <w:rPr>
          <w:rFonts w:eastAsiaTheme="minorEastAsia" w:hint="eastAsia"/>
          <w:lang w:eastAsia="zh-CN"/>
        </w:rPr>
        <w:t>or relay scenario, some enhancements are needed.</w:t>
      </w:r>
    </w:p>
    <w:p w:rsidR="00B35F47" w:rsidRDefault="00B35F47" w:rsidP="00B35F47">
      <w:pPr>
        <w:pStyle w:val="a5"/>
        <w:jc w:val="both"/>
        <w:rPr>
          <w:b/>
          <w:lang w:eastAsia="zh-CN"/>
        </w:rPr>
      </w:pPr>
      <w:bookmarkStart w:id="7" w:name="_Ref5435249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sidRPr="00D66E9C">
        <w:rPr>
          <w:rFonts w:hint="eastAsia"/>
          <w:b/>
        </w:rPr>
        <w:t>:</w:t>
      </w:r>
      <w:r w:rsidRPr="005D5D7F">
        <w:rPr>
          <w:b/>
        </w:rPr>
        <w:t xml:space="preserve"> For </w:t>
      </w:r>
      <w:r>
        <w:rPr>
          <w:rFonts w:hint="eastAsia"/>
          <w:b/>
          <w:lang w:eastAsia="zh-CN"/>
        </w:rPr>
        <w:t xml:space="preserve">indirect/indirect and indirect/indirect switching, measurement </w:t>
      </w:r>
      <w:r w:rsidR="00D85AB0">
        <w:rPr>
          <w:rFonts w:hint="eastAsia"/>
          <w:b/>
          <w:lang w:eastAsia="zh-CN"/>
        </w:rPr>
        <w:t xml:space="preserve">reporting </w:t>
      </w:r>
      <w:r>
        <w:rPr>
          <w:rFonts w:hint="eastAsia"/>
          <w:b/>
          <w:lang w:eastAsia="zh-CN"/>
        </w:rPr>
        <w:t xml:space="preserve">should be </w:t>
      </w:r>
      <w:r w:rsidR="00D85AB0">
        <w:rPr>
          <w:rFonts w:hint="eastAsia"/>
          <w:b/>
          <w:lang w:eastAsia="zh-CN"/>
        </w:rPr>
        <w:t>enhanced</w:t>
      </w:r>
      <w:r>
        <w:rPr>
          <w:rFonts w:hint="eastAsia"/>
          <w:b/>
          <w:lang w:eastAsia="zh-CN"/>
        </w:rPr>
        <w:t>.</w:t>
      </w:r>
      <w:bookmarkEnd w:id="7"/>
    </w:p>
    <w:p w:rsidR="00B35F47" w:rsidRPr="003A11F0" w:rsidRDefault="00B35F47" w:rsidP="003A11F0">
      <w:pPr>
        <w:rPr>
          <w:rFonts w:eastAsiaTheme="minorEastAsia"/>
          <w:lang w:val="en-GB" w:eastAsia="zh-CN"/>
        </w:rPr>
      </w:pPr>
    </w:p>
    <w:p w:rsidR="00A575A2" w:rsidRDefault="00C440F0" w:rsidP="00A575A2">
      <w:pPr>
        <w:pStyle w:val="21"/>
        <w:rPr>
          <w:rFonts w:eastAsiaTheme="minorEastAsia"/>
        </w:rPr>
      </w:pPr>
      <w:r>
        <w:rPr>
          <w:rFonts w:eastAsiaTheme="minorEastAsia" w:hint="eastAsia"/>
        </w:rPr>
        <w:t>Handover measurement r</w:t>
      </w:r>
      <w:r w:rsidR="001853C3">
        <w:rPr>
          <w:rFonts w:eastAsiaTheme="minorEastAsia" w:hint="eastAsia"/>
        </w:rPr>
        <w:t>eport content</w:t>
      </w:r>
    </w:p>
    <w:p w:rsidR="00494FAA" w:rsidRDefault="00494FAA" w:rsidP="00C15387">
      <w:pPr>
        <w:pStyle w:val="a0"/>
        <w:rPr>
          <w:rFonts w:eastAsiaTheme="minorEastAsia"/>
          <w:lang w:eastAsia="zh-CN"/>
        </w:rPr>
      </w:pPr>
      <w:r>
        <w:rPr>
          <w:rFonts w:eastAsiaTheme="minorEastAsia" w:hint="eastAsia"/>
          <w:lang w:eastAsia="zh-CN"/>
        </w:rPr>
        <w:t xml:space="preserve">In order to </w:t>
      </w:r>
      <w:r>
        <w:rPr>
          <w:rFonts w:eastAsiaTheme="minorEastAsia"/>
          <w:lang w:eastAsia="zh-CN"/>
        </w:rPr>
        <w:t>facilitate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to perform direct/indirect and indirect/indirect switching decision, it should further discuss what information should be contained in the </w:t>
      </w:r>
      <w:proofErr w:type="spellStart"/>
      <w:r>
        <w:rPr>
          <w:rFonts w:eastAsiaTheme="minorEastAsia" w:hint="eastAsia"/>
          <w:lang w:eastAsia="zh-CN"/>
        </w:rPr>
        <w:t>sidelink</w:t>
      </w:r>
      <w:proofErr w:type="spellEnd"/>
      <w:r>
        <w:rPr>
          <w:rFonts w:eastAsiaTheme="minorEastAsia" w:hint="eastAsia"/>
          <w:lang w:eastAsia="zh-CN"/>
        </w:rPr>
        <w:t xml:space="preserve"> related measurement report. In our understanding, the following information should be contained in the measurement report</w:t>
      </w:r>
      <w:r w:rsidR="00D11CB4">
        <w:rPr>
          <w:rFonts w:eastAsiaTheme="minorEastAsia" w:hint="eastAsia"/>
          <w:lang w:eastAsia="zh-CN"/>
        </w:rPr>
        <w:t>:</w:t>
      </w:r>
    </w:p>
    <w:p w:rsidR="00A33307" w:rsidRDefault="00A33307" w:rsidP="00A33307">
      <w:pPr>
        <w:pStyle w:val="a0"/>
        <w:numPr>
          <w:ilvl w:val="0"/>
          <w:numId w:val="33"/>
        </w:numPr>
        <w:rPr>
          <w:rFonts w:eastAsiaTheme="minorEastAsia"/>
          <w:lang w:eastAsia="zh-CN"/>
        </w:rPr>
      </w:pPr>
      <w:r>
        <w:rPr>
          <w:rFonts w:eastAsiaTheme="minorEastAsia"/>
          <w:lang w:eastAsia="zh-CN"/>
        </w:rPr>
        <w:t>R</w:t>
      </w:r>
      <w:r>
        <w:rPr>
          <w:rFonts w:eastAsiaTheme="minorEastAsia" w:hint="eastAsia"/>
          <w:lang w:eastAsia="zh-CN"/>
        </w:rPr>
        <w:t>elay UE</w:t>
      </w:r>
      <w:r>
        <w:rPr>
          <w:rFonts w:eastAsiaTheme="minorEastAsia"/>
          <w:lang w:eastAsia="zh-CN"/>
        </w:rPr>
        <w:t>’</w:t>
      </w:r>
      <w:r>
        <w:rPr>
          <w:rFonts w:eastAsiaTheme="minorEastAsia" w:hint="eastAsia"/>
          <w:lang w:eastAsia="zh-CN"/>
        </w:rPr>
        <w:t>s identifier;</w:t>
      </w:r>
    </w:p>
    <w:p w:rsidR="009108A2" w:rsidRDefault="008E5C58" w:rsidP="00A33307">
      <w:pPr>
        <w:pStyle w:val="a0"/>
        <w:numPr>
          <w:ilvl w:val="0"/>
          <w:numId w:val="33"/>
        </w:numPr>
        <w:rPr>
          <w:rFonts w:eastAsiaTheme="minorEastAsia"/>
          <w:lang w:eastAsia="zh-CN"/>
        </w:rPr>
      </w:pPr>
      <w:r>
        <w:rPr>
          <w:rFonts w:eastAsiaTheme="minorEastAsia" w:hint="eastAsia"/>
          <w:lang w:eastAsia="zh-CN"/>
        </w:rPr>
        <w:t>Target cell</w:t>
      </w:r>
      <w:r>
        <w:rPr>
          <w:rFonts w:eastAsiaTheme="minorEastAsia"/>
          <w:lang w:eastAsia="zh-CN"/>
        </w:rPr>
        <w:t>’</w:t>
      </w:r>
      <w:r>
        <w:rPr>
          <w:rFonts w:eastAsiaTheme="minorEastAsia" w:hint="eastAsia"/>
          <w:lang w:eastAsia="zh-CN"/>
        </w:rPr>
        <w:t>s identifier;</w:t>
      </w:r>
    </w:p>
    <w:p w:rsidR="00D11CB4" w:rsidRPr="00D11CB4" w:rsidRDefault="00A33307" w:rsidP="00D11CB4">
      <w:pPr>
        <w:pStyle w:val="a0"/>
        <w:numPr>
          <w:ilvl w:val="0"/>
          <w:numId w:val="33"/>
        </w:numPr>
        <w:rPr>
          <w:rFonts w:eastAsiaTheme="minorEastAsia"/>
          <w:lang w:eastAsia="zh-CN"/>
        </w:rPr>
      </w:pPr>
      <w:r>
        <w:rPr>
          <w:rFonts w:eastAsiaTheme="minorEastAsia" w:hint="eastAsia"/>
          <w:lang w:eastAsia="zh-CN"/>
        </w:rPr>
        <w:t>SL channel quality</w:t>
      </w:r>
      <w:r w:rsidR="00935269">
        <w:rPr>
          <w:rFonts w:eastAsiaTheme="minorEastAsia" w:hint="eastAsia"/>
          <w:lang w:eastAsia="zh-CN"/>
        </w:rPr>
        <w:t>.</w:t>
      </w:r>
    </w:p>
    <w:p w:rsidR="00A33307" w:rsidRDefault="00557E9B" w:rsidP="00C15387">
      <w:pPr>
        <w:pStyle w:val="a0"/>
        <w:rPr>
          <w:rFonts w:eastAsiaTheme="minorEastAsia"/>
          <w:lang w:eastAsia="zh-CN"/>
        </w:rPr>
      </w:pPr>
      <w:r>
        <w:rPr>
          <w:rFonts w:eastAsiaTheme="minorEastAsia" w:hint="eastAsia"/>
          <w:lang w:eastAsia="zh-CN"/>
        </w:rPr>
        <w:t xml:space="preserve">Relay UE </w:t>
      </w:r>
      <w:r w:rsidR="00472896">
        <w:rPr>
          <w:rFonts w:eastAsiaTheme="minorEastAsia" w:hint="eastAsia"/>
          <w:lang w:eastAsia="zh-CN"/>
        </w:rPr>
        <w:t>and target cell</w:t>
      </w:r>
      <w:r w:rsidR="00472896">
        <w:rPr>
          <w:rFonts w:eastAsiaTheme="minorEastAsia"/>
          <w:lang w:eastAsia="zh-CN"/>
        </w:rPr>
        <w:t>’</w:t>
      </w:r>
      <w:r w:rsidR="00472896">
        <w:rPr>
          <w:rFonts w:eastAsiaTheme="minorEastAsia" w:hint="eastAsia"/>
          <w:lang w:eastAsia="zh-CN"/>
        </w:rPr>
        <w:t xml:space="preserve">s identifier </w:t>
      </w:r>
      <w:r>
        <w:rPr>
          <w:rFonts w:eastAsiaTheme="minorEastAsia" w:hint="eastAsia"/>
          <w:lang w:eastAsia="zh-CN"/>
        </w:rPr>
        <w:t xml:space="preserve">will be used to identify the target </w:t>
      </w:r>
      <w:r w:rsidR="00472896">
        <w:rPr>
          <w:rFonts w:eastAsiaTheme="minorEastAsia" w:hint="eastAsia"/>
          <w:lang w:eastAsia="zh-CN"/>
        </w:rPr>
        <w:t>path</w:t>
      </w:r>
      <w:r>
        <w:rPr>
          <w:rFonts w:eastAsiaTheme="minorEastAsia" w:hint="eastAsia"/>
          <w:lang w:eastAsia="zh-CN"/>
        </w:rPr>
        <w:t xml:space="preserve"> which will switch to. The </w:t>
      </w:r>
      <w:proofErr w:type="spellStart"/>
      <w:r>
        <w:rPr>
          <w:rFonts w:eastAsiaTheme="minorEastAsia" w:hint="eastAsia"/>
          <w:lang w:eastAsia="zh-CN"/>
        </w:rPr>
        <w:t>gNB</w:t>
      </w:r>
      <w:proofErr w:type="spellEnd"/>
      <w:r>
        <w:rPr>
          <w:rFonts w:eastAsiaTheme="minorEastAsia" w:hint="eastAsia"/>
          <w:lang w:eastAsia="zh-CN"/>
        </w:rPr>
        <w:t xml:space="preserve"> may receive more than one </w:t>
      </w:r>
      <w:r>
        <w:rPr>
          <w:rFonts w:eastAsiaTheme="minorEastAsia"/>
          <w:lang w:eastAsia="zh-CN"/>
        </w:rPr>
        <w:t>candidate</w:t>
      </w:r>
      <w:r>
        <w:rPr>
          <w:rFonts w:eastAsiaTheme="minorEastAsia" w:hint="eastAsia"/>
          <w:lang w:eastAsia="zh-CN"/>
        </w:rPr>
        <w:t xml:space="preserve"> for switching, so </w:t>
      </w:r>
      <w:r w:rsidR="005A51C1">
        <w:rPr>
          <w:rFonts w:eastAsiaTheme="minorEastAsia" w:hint="eastAsia"/>
          <w:lang w:eastAsia="zh-CN"/>
        </w:rPr>
        <w:t>more related information is needed for</w:t>
      </w:r>
      <w:r>
        <w:rPr>
          <w:rFonts w:eastAsiaTheme="minorEastAsia" w:hint="eastAsia"/>
          <w:lang w:eastAsia="zh-CN"/>
        </w:rPr>
        <w:t xml:space="preserve"> further </w:t>
      </w:r>
      <w:r w:rsidR="005A51C1">
        <w:rPr>
          <w:rFonts w:eastAsiaTheme="minorEastAsia" w:hint="eastAsia"/>
          <w:lang w:eastAsia="zh-CN"/>
        </w:rPr>
        <w:t>consideration</w:t>
      </w:r>
      <w:r>
        <w:rPr>
          <w:rFonts w:eastAsiaTheme="minorEastAsia" w:hint="eastAsia"/>
          <w:lang w:eastAsia="zh-CN"/>
        </w:rPr>
        <w:t>.</w:t>
      </w:r>
      <w:r w:rsidR="005A51C1" w:rsidRPr="005A51C1">
        <w:rPr>
          <w:rFonts w:eastAsiaTheme="minorEastAsia" w:hint="eastAsia"/>
          <w:lang w:eastAsia="zh-CN"/>
        </w:rPr>
        <w:t xml:space="preserve"> </w:t>
      </w:r>
      <w:r w:rsidR="005A51C1">
        <w:rPr>
          <w:rFonts w:eastAsiaTheme="minorEastAsia" w:hint="eastAsia"/>
          <w:lang w:eastAsia="zh-CN"/>
        </w:rPr>
        <w:t xml:space="preserve">SL channel quality </w:t>
      </w:r>
      <w:r w:rsidR="00AE1BF0">
        <w:rPr>
          <w:rFonts w:eastAsiaTheme="minorEastAsia" w:hint="eastAsia"/>
          <w:lang w:eastAsia="zh-CN"/>
        </w:rPr>
        <w:t>should</w:t>
      </w:r>
      <w:r w:rsidR="00AE1BF0">
        <w:rPr>
          <w:rFonts w:eastAsiaTheme="minorEastAsia"/>
          <w:lang w:eastAsia="zh-CN"/>
        </w:rPr>
        <w:t xml:space="preserve"> </w:t>
      </w:r>
      <w:r w:rsidR="005A51C1">
        <w:rPr>
          <w:rFonts w:eastAsiaTheme="minorEastAsia"/>
          <w:lang w:eastAsia="zh-CN"/>
        </w:rPr>
        <w:t xml:space="preserve">be considered </w:t>
      </w:r>
      <w:r w:rsidR="00C44545">
        <w:rPr>
          <w:rFonts w:eastAsiaTheme="minorEastAsia" w:hint="eastAsia"/>
          <w:lang w:eastAsia="zh-CN"/>
        </w:rPr>
        <w:t>first</w:t>
      </w:r>
      <w:r w:rsidR="005A51C1">
        <w:rPr>
          <w:rFonts w:eastAsiaTheme="minorEastAsia" w:hint="eastAsia"/>
          <w:lang w:eastAsia="zh-CN"/>
        </w:rPr>
        <w:t>.</w:t>
      </w:r>
      <w:r>
        <w:rPr>
          <w:rFonts w:eastAsiaTheme="minorEastAsia" w:hint="eastAsia"/>
          <w:lang w:eastAsia="zh-CN"/>
        </w:rPr>
        <w:t xml:space="preserve"> </w:t>
      </w:r>
    </w:p>
    <w:p w:rsidR="00C15387" w:rsidRPr="007E41D0" w:rsidRDefault="00C15387" w:rsidP="00C15387">
      <w:pPr>
        <w:pStyle w:val="a5"/>
        <w:jc w:val="both"/>
        <w:rPr>
          <w:b/>
        </w:rPr>
      </w:pPr>
      <w:bookmarkStart w:id="8" w:name="_Ref46223151"/>
      <w:bookmarkStart w:id="9" w:name="_Ref54352495"/>
      <w:r w:rsidRPr="007E41D0">
        <w:rPr>
          <w:b/>
        </w:rPr>
        <w:t xml:space="preserve">Proposal </w:t>
      </w:r>
      <w:r w:rsidRPr="007E41D0">
        <w:rPr>
          <w:b/>
        </w:rPr>
        <w:fldChar w:fldCharType="begin"/>
      </w:r>
      <w:r w:rsidRPr="007E41D0">
        <w:rPr>
          <w:b/>
        </w:rPr>
        <w:instrText xml:space="preserve"> SEQ Proposal \* ARABIC </w:instrText>
      </w:r>
      <w:r w:rsidRPr="007E41D0">
        <w:rPr>
          <w:b/>
        </w:rPr>
        <w:fldChar w:fldCharType="separate"/>
      </w:r>
      <w:r w:rsidR="00697115">
        <w:rPr>
          <w:b/>
          <w:noProof/>
        </w:rPr>
        <w:t>4</w:t>
      </w:r>
      <w:r w:rsidRPr="007E41D0">
        <w:rPr>
          <w:b/>
        </w:rPr>
        <w:fldChar w:fldCharType="end"/>
      </w:r>
      <w:r w:rsidRPr="007E41D0">
        <w:rPr>
          <w:b/>
        </w:rPr>
        <w:t xml:space="preserve">: </w:t>
      </w:r>
      <w:bookmarkEnd w:id="8"/>
      <w:r w:rsidR="001C33D2" w:rsidRPr="007E41D0">
        <w:rPr>
          <w:b/>
        </w:rPr>
        <w:t xml:space="preserve">For L2 UE-to-Network relay scenario, the </w:t>
      </w:r>
      <w:r w:rsidR="009C03D8">
        <w:rPr>
          <w:rFonts w:hint="eastAsia"/>
          <w:b/>
          <w:lang w:eastAsia="zh-CN"/>
        </w:rPr>
        <w:t xml:space="preserve">handover measurement </w:t>
      </w:r>
      <w:r w:rsidR="001C33D2" w:rsidRPr="007E41D0">
        <w:rPr>
          <w:b/>
        </w:rPr>
        <w:t xml:space="preserve">reporting </w:t>
      </w:r>
      <w:r w:rsidR="00BA1A18" w:rsidRPr="007E41D0">
        <w:rPr>
          <w:b/>
        </w:rPr>
        <w:t xml:space="preserve">content </w:t>
      </w:r>
      <w:r w:rsidR="00D11CB4">
        <w:rPr>
          <w:rFonts w:hint="eastAsia"/>
          <w:b/>
          <w:lang w:eastAsia="zh-CN"/>
        </w:rPr>
        <w:t>should at least</w:t>
      </w:r>
      <w:r w:rsidR="00D11CB4" w:rsidRPr="007E41D0">
        <w:rPr>
          <w:b/>
        </w:rPr>
        <w:t xml:space="preserve"> </w:t>
      </w:r>
      <w:r w:rsidR="001C33D2" w:rsidRPr="007E41D0">
        <w:rPr>
          <w:b/>
        </w:rPr>
        <w:t xml:space="preserve">include the </w:t>
      </w:r>
      <w:r w:rsidR="00D11CB4">
        <w:rPr>
          <w:rFonts w:hint="eastAsia"/>
          <w:b/>
          <w:lang w:eastAsia="zh-CN"/>
        </w:rPr>
        <w:t xml:space="preserve">following </w:t>
      </w:r>
      <w:r w:rsidR="00472896" w:rsidRPr="007E41D0">
        <w:rPr>
          <w:b/>
        </w:rPr>
        <w:t>information:</w:t>
      </w:r>
      <w:r w:rsidR="00771A8F">
        <w:rPr>
          <w:rFonts w:hint="eastAsia"/>
          <w:b/>
          <w:lang w:eastAsia="zh-CN"/>
        </w:rPr>
        <w:t xml:space="preserve"> </w:t>
      </w:r>
      <w:r w:rsidR="001C33D2" w:rsidRPr="007E41D0">
        <w:rPr>
          <w:b/>
        </w:rPr>
        <w:t xml:space="preserve">relay UE’s identifier, </w:t>
      </w:r>
      <w:r w:rsidR="00D11CB4">
        <w:rPr>
          <w:rFonts w:hint="eastAsia"/>
          <w:b/>
          <w:lang w:eastAsia="zh-CN"/>
        </w:rPr>
        <w:t>t</w:t>
      </w:r>
      <w:r w:rsidR="00472896" w:rsidRPr="007E41D0">
        <w:rPr>
          <w:b/>
        </w:rPr>
        <w:t xml:space="preserve">arget cell’s identifier and </w:t>
      </w:r>
      <w:r w:rsidR="001C33D2" w:rsidRPr="007E41D0">
        <w:rPr>
          <w:b/>
        </w:rPr>
        <w:t>SL channel quality</w:t>
      </w:r>
      <w:r w:rsidR="001150C1" w:rsidRPr="007E41D0">
        <w:rPr>
          <w:b/>
        </w:rPr>
        <w:t>.</w:t>
      </w:r>
      <w:bookmarkEnd w:id="9"/>
    </w:p>
    <w:p w:rsidR="00BD3069" w:rsidRDefault="00757B5A">
      <w:pPr>
        <w:pStyle w:val="1"/>
        <w:jc w:val="both"/>
      </w:pPr>
      <w:r>
        <w:t>Conclusion</w:t>
      </w:r>
    </w:p>
    <w:p w:rsidR="00BD3069" w:rsidRDefault="00604E5E">
      <w:pPr>
        <w:pStyle w:val="a0"/>
        <w:rPr>
          <w:rFonts w:eastAsiaTheme="minorEastAsia"/>
          <w:lang w:eastAsia="zh-CN"/>
        </w:rPr>
      </w:pPr>
      <w:r>
        <w:rPr>
          <w:rFonts w:eastAsiaTheme="minorEastAsia" w:hint="eastAsia"/>
          <w:lang w:eastAsia="zh-CN"/>
        </w:rPr>
        <w:t>Some clarifications on m</w:t>
      </w:r>
      <w:r w:rsidRPr="00BF3259">
        <w:rPr>
          <w:rFonts w:eastAsiaTheme="minorEastAsia" w:hint="eastAsia"/>
          <w:lang w:eastAsia="zh-CN"/>
        </w:rPr>
        <w:t>easurement and reporting procedure</w:t>
      </w:r>
      <w:r w:rsidR="00757B5A">
        <w:rPr>
          <w:rFonts w:eastAsiaTheme="minorEastAsia"/>
          <w:lang w:eastAsia="zh-CN"/>
        </w:rPr>
        <w:t xml:space="preserve"> </w:t>
      </w:r>
      <w:r>
        <w:rPr>
          <w:rFonts w:eastAsiaTheme="minorEastAsia" w:hint="eastAsia"/>
          <w:lang w:eastAsia="zh-CN"/>
        </w:rPr>
        <w:t xml:space="preserve">for </w:t>
      </w:r>
      <w:r w:rsidR="00915CE7">
        <w:rPr>
          <w:rFonts w:eastAsia="宋体" w:hint="eastAsia"/>
          <w:kern w:val="2"/>
          <w:szCs w:val="22"/>
          <w:lang w:eastAsia="zh-CN"/>
        </w:rPr>
        <w:t>L2 service continuity</w:t>
      </w:r>
      <w:r>
        <w:rPr>
          <w:rFonts w:eastAsia="宋体" w:hint="eastAsia"/>
          <w:kern w:val="2"/>
          <w:szCs w:val="22"/>
          <w:lang w:eastAsia="zh-CN"/>
        </w:rPr>
        <w:t xml:space="preserve"> </w:t>
      </w:r>
      <w:r>
        <w:rPr>
          <w:rFonts w:eastAsia="宋体"/>
          <w:kern w:val="2"/>
          <w:szCs w:val="22"/>
          <w:lang w:eastAsia="zh-CN"/>
        </w:rPr>
        <w:t>scenarios</w:t>
      </w:r>
      <w:r>
        <w:rPr>
          <w:rFonts w:eastAsia="宋体" w:hint="eastAsia"/>
          <w:kern w:val="2"/>
          <w:szCs w:val="22"/>
          <w:lang w:eastAsia="zh-CN"/>
        </w:rPr>
        <w:t xml:space="preserve"> </w:t>
      </w:r>
      <w:r w:rsidR="00A10AD9">
        <w:rPr>
          <w:rFonts w:eastAsia="宋体" w:hint="eastAsia"/>
          <w:kern w:val="2"/>
          <w:szCs w:val="22"/>
          <w:lang w:eastAsia="zh-CN"/>
        </w:rPr>
        <w:t xml:space="preserve">are </w:t>
      </w:r>
      <w:r>
        <w:rPr>
          <w:rFonts w:eastAsia="宋体"/>
          <w:kern w:val="2"/>
          <w:szCs w:val="22"/>
          <w:lang w:eastAsia="zh-CN"/>
        </w:rPr>
        <w:t>discussed</w:t>
      </w:r>
      <w:r>
        <w:rPr>
          <w:rFonts w:eastAsia="宋体" w:hint="eastAsia"/>
          <w:kern w:val="2"/>
          <w:szCs w:val="22"/>
          <w:lang w:eastAsia="zh-CN"/>
        </w:rPr>
        <w:t xml:space="preserve"> </w:t>
      </w:r>
      <w:r w:rsidR="0070706D">
        <w:rPr>
          <w:rFonts w:eastAsia="宋体" w:hint="eastAsia"/>
          <w:kern w:val="2"/>
          <w:szCs w:val="22"/>
          <w:lang w:eastAsia="zh-CN"/>
        </w:rPr>
        <w:t xml:space="preserve">and </w:t>
      </w:r>
      <w:r>
        <w:rPr>
          <w:rFonts w:eastAsia="宋体" w:hint="eastAsia"/>
          <w:kern w:val="2"/>
          <w:szCs w:val="22"/>
          <w:lang w:eastAsia="zh-CN"/>
        </w:rPr>
        <w:t xml:space="preserve">our </w:t>
      </w:r>
      <w:r w:rsidR="0070706D">
        <w:rPr>
          <w:rFonts w:eastAsia="宋体" w:hint="eastAsia"/>
          <w:kern w:val="2"/>
          <w:szCs w:val="22"/>
          <w:lang w:eastAsia="zh-CN"/>
        </w:rPr>
        <w:t xml:space="preserve">proposals are </w:t>
      </w:r>
      <w:r>
        <w:rPr>
          <w:rFonts w:eastAsia="宋体" w:hint="eastAsia"/>
          <w:kern w:val="2"/>
          <w:szCs w:val="22"/>
          <w:lang w:eastAsia="zh-CN"/>
        </w:rPr>
        <w:t xml:space="preserve">listed </w:t>
      </w:r>
      <w:r w:rsidR="0070706D">
        <w:rPr>
          <w:rFonts w:eastAsia="宋体" w:hint="eastAsia"/>
          <w:kern w:val="2"/>
          <w:szCs w:val="22"/>
          <w:lang w:eastAsia="zh-CN"/>
        </w:rPr>
        <w:t>below</w:t>
      </w:r>
      <w:r>
        <w:rPr>
          <w:rFonts w:eastAsiaTheme="minorEastAsia" w:hint="eastAsia"/>
          <w:lang w:eastAsia="zh-CN"/>
        </w:rPr>
        <w:t>:</w:t>
      </w:r>
    </w:p>
    <w:p w:rsidR="001A0F45" w:rsidRDefault="001A0F45">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_Ref54353940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B2593" w:rsidRPr="007C19BF">
        <w:rPr>
          <w:b/>
        </w:rPr>
        <w:t xml:space="preserve">Proposal </w:t>
      </w:r>
      <w:r w:rsidR="00DB2593">
        <w:rPr>
          <w:b/>
        </w:rPr>
        <w:t>1</w:t>
      </w:r>
      <w:r w:rsidR="00DB2593" w:rsidRPr="00D66E9C">
        <w:rPr>
          <w:rFonts w:hint="eastAsia"/>
          <w:b/>
        </w:rPr>
        <w:t>:</w:t>
      </w:r>
      <w:r w:rsidR="00DB2593" w:rsidRPr="0052064A">
        <w:rPr>
          <w:b/>
        </w:rPr>
        <w:t xml:space="preserve"> </w:t>
      </w:r>
      <w:r w:rsidR="00DB2593" w:rsidRPr="00701D2B">
        <w:rPr>
          <w:rFonts w:hint="eastAsia"/>
          <w:b/>
        </w:rPr>
        <w:t xml:space="preserve">Legacy S-measure can be used </w:t>
      </w:r>
      <w:r w:rsidR="00DB2593">
        <w:rPr>
          <w:rFonts w:hint="eastAsia"/>
          <w:b/>
        </w:rPr>
        <w:t>as</w:t>
      </w:r>
      <w:r w:rsidR="00DB2593" w:rsidRPr="00701D2B">
        <w:rPr>
          <w:rFonts w:hint="eastAsia"/>
          <w:b/>
        </w:rPr>
        <w:t xml:space="preserve"> </w:t>
      </w:r>
      <w:r w:rsidR="00DB2593">
        <w:rPr>
          <w:rFonts w:hint="eastAsia"/>
          <w:b/>
          <w:lang w:eastAsia="zh-CN"/>
        </w:rPr>
        <w:t xml:space="preserve">the </w:t>
      </w:r>
      <w:r w:rsidR="00DB2593" w:rsidRPr="00701D2B">
        <w:rPr>
          <w:rFonts w:hint="eastAsia"/>
          <w:b/>
        </w:rPr>
        <w:t xml:space="preserve">trigger condition for </w:t>
      </w:r>
      <w:r w:rsidR="00DB2593">
        <w:rPr>
          <w:rFonts w:hint="eastAsia"/>
          <w:b/>
          <w:lang w:eastAsia="zh-CN"/>
        </w:rPr>
        <w:t>remote</w:t>
      </w:r>
      <w:r w:rsidR="00DB2593" w:rsidRPr="00701D2B">
        <w:rPr>
          <w:rFonts w:hint="eastAsia"/>
          <w:b/>
        </w:rPr>
        <w:t xml:space="preserve"> UE</w:t>
      </w:r>
      <w:r w:rsidR="00DB2593">
        <w:rPr>
          <w:rFonts w:hint="eastAsia"/>
          <w:b/>
          <w:lang w:eastAsia="zh-CN"/>
        </w:rPr>
        <w:t xml:space="preserve"> performing relay discovery</w:t>
      </w:r>
      <w:r w:rsidR="00DB2593" w:rsidRPr="00701D2B">
        <w:rPr>
          <w:rFonts w:hint="eastAsia"/>
          <w:b/>
        </w:rPr>
        <w:t>.</w:t>
      </w:r>
      <w:r>
        <w:rPr>
          <w:rFonts w:eastAsiaTheme="minorEastAsia"/>
          <w:lang w:eastAsia="zh-CN"/>
        </w:rPr>
        <w:fldChar w:fldCharType="end"/>
      </w:r>
    </w:p>
    <w:p w:rsidR="001A0F45" w:rsidRDefault="001A0F45">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_Ref54353944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B2593" w:rsidRPr="007C19BF">
        <w:rPr>
          <w:b/>
        </w:rPr>
        <w:t xml:space="preserve">Proposal </w:t>
      </w:r>
      <w:r w:rsidR="00DB2593">
        <w:rPr>
          <w:b/>
          <w:noProof/>
        </w:rPr>
        <w:t>2</w:t>
      </w:r>
      <w:r w:rsidR="00DB2593" w:rsidRPr="00701D2B">
        <w:rPr>
          <w:rFonts w:hint="eastAsia"/>
          <w:b/>
        </w:rPr>
        <w:t>:</w:t>
      </w:r>
      <w:r w:rsidR="00DB2593">
        <w:rPr>
          <w:rFonts w:hint="eastAsia"/>
          <w:b/>
        </w:rPr>
        <w:t xml:space="preserve"> Relay </w:t>
      </w:r>
      <w:r w:rsidR="00DB2593">
        <w:rPr>
          <w:rFonts w:hint="eastAsia"/>
          <w:b/>
          <w:lang w:eastAsia="zh-CN"/>
        </w:rPr>
        <w:t>re-</w:t>
      </w:r>
      <w:r w:rsidR="00DB2593">
        <w:rPr>
          <w:rFonts w:hint="eastAsia"/>
          <w:b/>
        </w:rPr>
        <w:t xml:space="preserve">selection </w:t>
      </w:r>
      <w:r w:rsidR="00DB2593">
        <w:rPr>
          <w:rFonts w:hint="eastAsia"/>
          <w:b/>
          <w:lang w:eastAsia="zh-CN"/>
        </w:rPr>
        <w:t xml:space="preserve">trigger condition can also be used as the trigger condition for </w:t>
      </w:r>
      <w:r w:rsidR="00DB2593">
        <w:rPr>
          <w:rFonts w:hint="eastAsia"/>
          <w:b/>
          <w:lang w:eastAsia="zh-CN"/>
        </w:rPr>
        <w:t xml:space="preserve">remote </w:t>
      </w:r>
      <w:r w:rsidR="00DB2593">
        <w:rPr>
          <w:rFonts w:hint="eastAsia"/>
          <w:b/>
          <w:lang w:eastAsia="zh-CN"/>
        </w:rPr>
        <w:t xml:space="preserve">UE performing </w:t>
      </w:r>
      <w:proofErr w:type="spellStart"/>
      <w:r w:rsidR="00DB2593">
        <w:rPr>
          <w:rFonts w:hint="eastAsia"/>
          <w:b/>
          <w:lang w:eastAsia="zh-CN"/>
        </w:rPr>
        <w:t>Uu</w:t>
      </w:r>
      <w:proofErr w:type="spellEnd"/>
      <w:r w:rsidR="00DB2593">
        <w:rPr>
          <w:rFonts w:hint="eastAsia"/>
          <w:b/>
          <w:lang w:eastAsia="zh-CN"/>
        </w:rPr>
        <w:t xml:space="preserve"> measurement.</w:t>
      </w:r>
      <w:r>
        <w:rPr>
          <w:rFonts w:eastAsiaTheme="minorEastAsia"/>
          <w:lang w:eastAsia="zh-CN"/>
        </w:rPr>
        <w:fldChar w:fldCharType="end"/>
      </w:r>
    </w:p>
    <w:p w:rsidR="00CE1D9A" w:rsidRDefault="00CE1D9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_Ref54352491 \h </w:instrText>
      </w:r>
      <w:r>
        <w:rPr>
          <w:rFonts w:eastAsiaTheme="minorEastAsia"/>
          <w:lang w:eastAsia="zh-CN"/>
        </w:rPr>
      </w:r>
      <w:r>
        <w:rPr>
          <w:rFonts w:eastAsiaTheme="minorEastAsia"/>
          <w:lang w:eastAsia="zh-CN"/>
        </w:rPr>
        <w:fldChar w:fldCharType="separate"/>
      </w:r>
      <w:r w:rsidR="008778B1" w:rsidRPr="007C19BF">
        <w:rPr>
          <w:b/>
        </w:rPr>
        <w:t xml:space="preserve">Proposal </w:t>
      </w:r>
      <w:r w:rsidR="008778B1">
        <w:rPr>
          <w:b/>
          <w:noProof/>
        </w:rPr>
        <w:t>3</w:t>
      </w:r>
      <w:r w:rsidR="008778B1" w:rsidRPr="00D66E9C">
        <w:rPr>
          <w:rFonts w:hint="eastAsia"/>
          <w:b/>
        </w:rPr>
        <w:t>:</w:t>
      </w:r>
      <w:r w:rsidR="008778B1" w:rsidRPr="005D5D7F">
        <w:rPr>
          <w:b/>
        </w:rPr>
        <w:t xml:space="preserve"> For </w:t>
      </w:r>
      <w:r w:rsidR="008778B1">
        <w:rPr>
          <w:rFonts w:hint="eastAsia"/>
          <w:b/>
          <w:lang w:eastAsia="zh-CN"/>
        </w:rPr>
        <w:t>indirect/indirect and indirect/indirect switching, measurement reporting should be enhanced.</w:t>
      </w:r>
      <w:r>
        <w:rPr>
          <w:rFonts w:eastAsiaTheme="minorEastAsia"/>
          <w:lang w:eastAsia="zh-CN"/>
        </w:rPr>
        <w:fldChar w:fldCharType="end"/>
      </w:r>
    </w:p>
    <w:p w:rsidR="00F04135" w:rsidRDefault="00CE1D9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_Ref54352495 \h </w:instrText>
      </w:r>
      <w:r>
        <w:rPr>
          <w:rFonts w:eastAsiaTheme="minorEastAsia"/>
          <w:lang w:eastAsia="zh-CN"/>
        </w:rPr>
      </w:r>
      <w:r>
        <w:rPr>
          <w:rFonts w:eastAsiaTheme="minorEastAsia"/>
          <w:lang w:eastAsia="zh-CN"/>
        </w:rPr>
        <w:fldChar w:fldCharType="separate"/>
      </w:r>
      <w:r w:rsidR="0094000B" w:rsidRPr="007E41D0">
        <w:rPr>
          <w:b/>
        </w:rPr>
        <w:t xml:space="preserve">Proposal </w:t>
      </w:r>
      <w:r w:rsidR="0094000B">
        <w:rPr>
          <w:b/>
          <w:noProof/>
        </w:rPr>
        <w:t>4</w:t>
      </w:r>
      <w:r w:rsidR="0094000B" w:rsidRPr="007E41D0">
        <w:rPr>
          <w:b/>
        </w:rPr>
        <w:t>: For L2 UE-to</w:t>
      </w:r>
      <w:bookmarkStart w:id="10" w:name="_GoBack"/>
      <w:bookmarkEnd w:id="10"/>
      <w:r w:rsidR="0094000B" w:rsidRPr="007E41D0">
        <w:rPr>
          <w:b/>
        </w:rPr>
        <w:t xml:space="preserve">-Network relay scenario, the </w:t>
      </w:r>
      <w:r w:rsidR="0094000B">
        <w:rPr>
          <w:rFonts w:hint="eastAsia"/>
          <w:b/>
          <w:lang w:eastAsia="zh-CN"/>
        </w:rPr>
        <w:t xml:space="preserve">handover measurement </w:t>
      </w:r>
      <w:r w:rsidR="0094000B" w:rsidRPr="007E41D0">
        <w:rPr>
          <w:b/>
        </w:rPr>
        <w:t xml:space="preserve">reporting content </w:t>
      </w:r>
      <w:r w:rsidR="0094000B">
        <w:rPr>
          <w:rFonts w:hint="eastAsia"/>
          <w:b/>
          <w:lang w:eastAsia="zh-CN"/>
        </w:rPr>
        <w:t>should at least</w:t>
      </w:r>
      <w:r w:rsidR="0094000B" w:rsidRPr="007E41D0">
        <w:rPr>
          <w:b/>
        </w:rPr>
        <w:t xml:space="preserve"> include the </w:t>
      </w:r>
      <w:r w:rsidR="0094000B">
        <w:rPr>
          <w:rFonts w:hint="eastAsia"/>
          <w:b/>
          <w:lang w:eastAsia="zh-CN"/>
        </w:rPr>
        <w:t xml:space="preserve">following </w:t>
      </w:r>
      <w:r w:rsidR="0094000B" w:rsidRPr="007E41D0">
        <w:rPr>
          <w:b/>
        </w:rPr>
        <w:t>information:</w:t>
      </w:r>
      <w:r w:rsidR="0094000B">
        <w:rPr>
          <w:rFonts w:hint="eastAsia"/>
          <w:b/>
          <w:lang w:eastAsia="zh-CN"/>
        </w:rPr>
        <w:t xml:space="preserve"> </w:t>
      </w:r>
      <w:r w:rsidR="0094000B" w:rsidRPr="007E41D0">
        <w:rPr>
          <w:b/>
        </w:rPr>
        <w:t xml:space="preserve">relay UE’s identifier, </w:t>
      </w:r>
      <w:r w:rsidR="0094000B">
        <w:rPr>
          <w:rFonts w:hint="eastAsia"/>
          <w:b/>
          <w:lang w:eastAsia="zh-CN"/>
        </w:rPr>
        <w:t>t</w:t>
      </w:r>
      <w:r w:rsidR="0094000B" w:rsidRPr="007E41D0">
        <w:rPr>
          <w:b/>
        </w:rPr>
        <w:t>arget cell’s identifier and SL channel quality.</w:t>
      </w:r>
      <w:r>
        <w:rPr>
          <w:rFonts w:eastAsiaTheme="minorEastAsia"/>
          <w:lang w:eastAsia="zh-CN"/>
        </w:rPr>
        <w:fldChar w:fldCharType="end"/>
      </w:r>
    </w:p>
    <w:p w:rsidR="00A1085E" w:rsidRPr="00DC196D" w:rsidRDefault="009005D8" w:rsidP="009005D8">
      <w:pPr>
        <w:pStyle w:val="1"/>
        <w:tabs>
          <w:tab w:val="num" w:pos="567"/>
        </w:tabs>
      </w:pPr>
      <w:r w:rsidRPr="00DC196D">
        <w:t>References</w:t>
      </w:r>
    </w:p>
    <w:p w:rsidR="00DC196D" w:rsidRPr="00203F93" w:rsidRDefault="00C31B94" w:rsidP="00203F93">
      <w:pPr>
        <w:pStyle w:val="Reference"/>
      </w:pPr>
      <w:r w:rsidRPr="00DC196D">
        <w:rPr>
          <w:rFonts w:hint="eastAsia"/>
        </w:rPr>
        <w:t xml:space="preserve">R2-200xxxx </w:t>
      </w:r>
      <w:r w:rsidRPr="00DC196D">
        <w:t>Summary email discussio</w:t>
      </w:r>
      <w:r w:rsidRPr="00C31B94">
        <w:t>n [621][Relay] of Service continuity</w:t>
      </w:r>
      <w:r>
        <w:rPr>
          <w:rFonts w:hint="eastAsia"/>
        </w:rPr>
        <w:t xml:space="preserve"> Huawei</w:t>
      </w:r>
    </w:p>
    <w:sectPr w:rsidR="00DC196D" w:rsidRPr="00203F93">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1D0" w:rsidRDefault="003011D0">
      <w:r>
        <w:separator/>
      </w:r>
    </w:p>
  </w:endnote>
  <w:endnote w:type="continuationSeparator" w:id="0">
    <w:p w:rsidR="003011D0" w:rsidRDefault="0030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54214" w:rsidRDefault="0035421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4000B">
      <w:rPr>
        <w:rStyle w:val="af2"/>
        <w:noProof/>
      </w:rPr>
      <w:t>2</w:t>
    </w:r>
    <w:r>
      <w:rPr>
        <w:rStyle w:val="af2"/>
      </w:rPr>
      <w:fldChar w:fldCharType="end"/>
    </w:r>
  </w:p>
  <w:p w:rsidR="00354214" w:rsidRDefault="00354214">
    <w:pPr>
      <w:pStyle w:val="ab"/>
      <w:tabs>
        <w:tab w:val="left" w:pos="2552"/>
      </w:tabs>
      <w:rPr>
        <w:rFonts w:eastAsia="宋体"/>
        <w:lang w:eastAsia="zh-CN"/>
      </w:rPr>
    </w:pPr>
    <w:r>
      <w:rPr>
        <w:rFonts w:eastAsia="宋体"/>
        <w:lang w:eastAsia="zh-CN"/>
      </w:rPr>
      <w:t>R2-</w:t>
    </w:r>
    <w:r w:rsidR="002258A1">
      <w:rPr>
        <w:rFonts w:eastAsia="宋体" w:hint="eastAsia"/>
        <w:lang w:eastAsia="zh-CN"/>
      </w:rPr>
      <w:t>2008923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1D0" w:rsidRDefault="003011D0">
      <w:r>
        <w:separator/>
      </w:r>
    </w:p>
  </w:footnote>
  <w:footnote w:type="continuationSeparator" w:id="0">
    <w:p w:rsidR="003011D0" w:rsidRDefault="00301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50490"/>
    <w:multiLevelType w:val="hybridMultilevel"/>
    <w:tmpl w:val="88DE1266"/>
    <w:lvl w:ilvl="0" w:tplc="CAE2CD0C">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4612B"/>
    <w:multiLevelType w:val="hybridMultilevel"/>
    <w:tmpl w:val="D8B66DE4"/>
    <w:lvl w:ilvl="0" w:tplc="B0403B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0F25C6"/>
    <w:multiLevelType w:val="hybridMultilevel"/>
    <w:tmpl w:val="C05AEF5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A01852"/>
    <w:multiLevelType w:val="hybridMultilevel"/>
    <w:tmpl w:val="0EF8BC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81EA72FE">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F83A15"/>
    <w:multiLevelType w:val="hybridMultilevel"/>
    <w:tmpl w:val="C8502EA4"/>
    <w:lvl w:ilvl="0" w:tplc="DDD4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591526"/>
    <w:multiLevelType w:val="hybridMultilevel"/>
    <w:tmpl w:val="076AA90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4D75BE"/>
    <w:multiLevelType w:val="hybridMultilevel"/>
    <w:tmpl w:val="BB66ECA6"/>
    <w:lvl w:ilvl="0" w:tplc="93D04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8207DF"/>
    <w:multiLevelType w:val="hybridMultilevel"/>
    <w:tmpl w:val="59FC831E"/>
    <w:lvl w:ilvl="0" w:tplc="1B7E026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7"/>
  </w:num>
  <w:num w:numId="3">
    <w:abstractNumId w:val="29"/>
  </w:num>
  <w:num w:numId="4">
    <w:abstractNumId w:val="15"/>
  </w:num>
  <w:num w:numId="5">
    <w:abstractNumId w:val="11"/>
  </w:num>
  <w:num w:numId="6">
    <w:abstractNumId w:val="33"/>
  </w:num>
  <w:num w:numId="7">
    <w:abstractNumId w:val="25"/>
  </w:num>
  <w:num w:numId="8">
    <w:abstractNumId w:val="30"/>
  </w:num>
  <w:num w:numId="9">
    <w:abstractNumId w:val="24"/>
  </w:num>
  <w:num w:numId="10">
    <w:abstractNumId w:val="20"/>
  </w:num>
  <w:num w:numId="11">
    <w:abstractNumId w:val="9"/>
  </w:num>
  <w:num w:numId="12">
    <w:abstractNumId w:val="6"/>
  </w:num>
  <w:num w:numId="13">
    <w:abstractNumId w:val="5"/>
  </w:num>
  <w:num w:numId="14">
    <w:abstractNumId w:val="28"/>
  </w:num>
  <w:num w:numId="15">
    <w:abstractNumId w:val="12"/>
  </w:num>
  <w:num w:numId="16">
    <w:abstractNumId w:val="14"/>
  </w:num>
  <w:num w:numId="17">
    <w:abstractNumId w:val="18"/>
  </w:num>
  <w:num w:numId="18">
    <w:abstractNumId w:val="19"/>
  </w:num>
  <w:num w:numId="19">
    <w:abstractNumId w:val="32"/>
  </w:num>
  <w:num w:numId="20">
    <w:abstractNumId w:val="1"/>
  </w:num>
  <w:num w:numId="21">
    <w:abstractNumId w:val="31"/>
  </w:num>
  <w:num w:numId="22">
    <w:abstractNumId w:val="26"/>
  </w:num>
  <w:num w:numId="23">
    <w:abstractNumId w:val="10"/>
  </w:num>
  <w:num w:numId="24">
    <w:abstractNumId w:val="21"/>
  </w:num>
  <w:num w:numId="25">
    <w:abstractNumId w:val="7"/>
  </w:num>
  <w:num w:numId="26">
    <w:abstractNumId w:val="13"/>
  </w:num>
  <w:num w:numId="27">
    <w:abstractNumId w:val="0"/>
  </w:num>
  <w:num w:numId="28">
    <w:abstractNumId w:val="16"/>
  </w:num>
  <w:num w:numId="29">
    <w:abstractNumId w:val="3"/>
  </w:num>
  <w:num w:numId="30">
    <w:abstractNumId w:val="2"/>
  </w:num>
  <w:num w:numId="31">
    <w:abstractNumId w:val="22"/>
  </w:num>
  <w:num w:numId="32">
    <w:abstractNumId w:val="17"/>
  </w:num>
  <w:num w:numId="33">
    <w:abstractNumId w:val="23"/>
  </w:num>
  <w:num w:numId="34">
    <w:abstractNumId w:val="4"/>
  </w:num>
  <w:num w:numId="35">
    <w:abstractNumId w:val="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0C4"/>
    <w:rsid w:val="00010C87"/>
    <w:rsid w:val="000116A5"/>
    <w:rsid w:val="00012227"/>
    <w:rsid w:val="00012CD4"/>
    <w:rsid w:val="00012F65"/>
    <w:rsid w:val="000132C7"/>
    <w:rsid w:val="000135B7"/>
    <w:rsid w:val="00013A2D"/>
    <w:rsid w:val="0001438C"/>
    <w:rsid w:val="000147AB"/>
    <w:rsid w:val="000154B4"/>
    <w:rsid w:val="000155D8"/>
    <w:rsid w:val="0001571D"/>
    <w:rsid w:val="00016480"/>
    <w:rsid w:val="00016AC6"/>
    <w:rsid w:val="00016CFA"/>
    <w:rsid w:val="00016D97"/>
    <w:rsid w:val="00016DC3"/>
    <w:rsid w:val="00016F23"/>
    <w:rsid w:val="00016FE1"/>
    <w:rsid w:val="0001742C"/>
    <w:rsid w:val="000174FB"/>
    <w:rsid w:val="00017D8F"/>
    <w:rsid w:val="00020773"/>
    <w:rsid w:val="0002102E"/>
    <w:rsid w:val="000211D7"/>
    <w:rsid w:val="0002139B"/>
    <w:rsid w:val="0002195F"/>
    <w:rsid w:val="00022738"/>
    <w:rsid w:val="00022FB2"/>
    <w:rsid w:val="0002494A"/>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333F"/>
    <w:rsid w:val="00034294"/>
    <w:rsid w:val="00034619"/>
    <w:rsid w:val="00034856"/>
    <w:rsid w:val="000357AA"/>
    <w:rsid w:val="00036189"/>
    <w:rsid w:val="00036A14"/>
    <w:rsid w:val="0003738C"/>
    <w:rsid w:val="00037830"/>
    <w:rsid w:val="00037EC4"/>
    <w:rsid w:val="000404E9"/>
    <w:rsid w:val="00040B37"/>
    <w:rsid w:val="000417CA"/>
    <w:rsid w:val="000417EB"/>
    <w:rsid w:val="00042482"/>
    <w:rsid w:val="0004357F"/>
    <w:rsid w:val="0004399E"/>
    <w:rsid w:val="00043CA2"/>
    <w:rsid w:val="0004423B"/>
    <w:rsid w:val="000443DE"/>
    <w:rsid w:val="0004521D"/>
    <w:rsid w:val="000454AC"/>
    <w:rsid w:val="00045E2C"/>
    <w:rsid w:val="000460EF"/>
    <w:rsid w:val="000466C6"/>
    <w:rsid w:val="00046D4B"/>
    <w:rsid w:val="00047497"/>
    <w:rsid w:val="0004770F"/>
    <w:rsid w:val="00047734"/>
    <w:rsid w:val="00047F45"/>
    <w:rsid w:val="00050619"/>
    <w:rsid w:val="00050783"/>
    <w:rsid w:val="00050AC1"/>
    <w:rsid w:val="0005123C"/>
    <w:rsid w:val="0005137D"/>
    <w:rsid w:val="000519B8"/>
    <w:rsid w:val="00051E89"/>
    <w:rsid w:val="0005221F"/>
    <w:rsid w:val="00052902"/>
    <w:rsid w:val="00054FB6"/>
    <w:rsid w:val="000551AB"/>
    <w:rsid w:val="00055E49"/>
    <w:rsid w:val="000569E9"/>
    <w:rsid w:val="000575A9"/>
    <w:rsid w:val="00057B7E"/>
    <w:rsid w:val="00060DF6"/>
    <w:rsid w:val="000615CE"/>
    <w:rsid w:val="00061AFA"/>
    <w:rsid w:val="0006264B"/>
    <w:rsid w:val="00062933"/>
    <w:rsid w:val="00062A07"/>
    <w:rsid w:val="00062FC2"/>
    <w:rsid w:val="00063222"/>
    <w:rsid w:val="00063FC5"/>
    <w:rsid w:val="0006407D"/>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AE5"/>
    <w:rsid w:val="00076E3A"/>
    <w:rsid w:val="00077CD7"/>
    <w:rsid w:val="00077DE6"/>
    <w:rsid w:val="00077F50"/>
    <w:rsid w:val="0008011C"/>
    <w:rsid w:val="000805B5"/>
    <w:rsid w:val="00080811"/>
    <w:rsid w:val="0008096A"/>
    <w:rsid w:val="00080B96"/>
    <w:rsid w:val="00081065"/>
    <w:rsid w:val="000814E3"/>
    <w:rsid w:val="00081558"/>
    <w:rsid w:val="00082084"/>
    <w:rsid w:val="000822A7"/>
    <w:rsid w:val="00082D3E"/>
    <w:rsid w:val="00083725"/>
    <w:rsid w:val="00083BC8"/>
    <w:rsid w:val="000840AF"/>
    <w:rsid w:val="00084510"/>
    <w:rsid w:val="0008490A"/>
    <w:rsid w:val="00084EF0"/>
    <w:rsid w:val="00085047"/>
    <w:rsid w:val="00086209"/>
    <w:rsid w:val="0008685F"/>
    <w:rsid w:val="000869B9"/>
    <w:rsid w:val="00086EB4"/>
    <w:rsid w:val="00087E9C"/>
    <w:rsid w:val="00090158"/>
    <w:rsid w:val="0009063B"/>
    <w:rsid w:val="000909F5"/>
    <w:rsid w:val="00090D78"/>
    <w:rsid w:val="00091417"/>
    <w:rsid w:val="00091A4B"/>
    <w:rsid w:val="00091BB8"/>
    <w:rsid w:val="00091E1D"/>
    <w:rsid w:val="000927C7"/>
    <w:rsid w:val="00092D2E"/>
    <w:rsid w:val="00092DD7"/>
    <w:rsid w:val="000931F4"/>
    <w:rsid w:val="00093B28"/>
    <w:rsid w:val="00093E9F"/>
    <w:rsid w:val="00094315"/>
    <w:rsid w:val="000947DF"/>
    <w:rsid w:val="00095144"/>
    <w:rsid w:val="00096BC9"/>
    <w:rsid w:val="00096F82"/>
    <w:rsid w:val="00096FF7"/>
    <w:rsid w:val="00097266"/>
    <w:rsid w:val="00097FE3"/>
    <w:rsid w:val="000A03AB"/>
    <w:rsid w:val="000A078C"/>
    <w:rsid w:val="000A0FE5"/>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A7B85"/>
    <w:rsid w:val="000B0643"/>
    <w:rsid w:val="000B0C8C"/>
    <w:rsid w:val="000B25F3"/>
    <w:rsid w:val="000B3216"/>
    <w:rsid w:val="000B4322"/>
    <w:rsid w:val="000B4996"/>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3B92"/>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3ECD"/>
    <w:rsid w:val="000D427B"/>
    <w:rsid w:val="000D4ABD"/>
    <w:rsid w:val="000D4E1E"/>
    <w:rsid w:val="000D5C4A"/>
    <w:rsid w:val="000D64DD"/>
    <w:rsid w:val="000D6F2E"/>
    <w:rsid w:val="000D746F"/>
    <w:rsid w:val="000D78A4"/>
    <w:rsid w:val="000D7F6A"/>
    <w:rsid w:val="000D7F70"/>
    <w:rsid w:val="000E0399"/>
    <w:rsid w:val="000E063A"/>
    <w:rsid w:val="000E0818"/>
    <w:rsid w:val="000E130E"/>
    <w:rsid w:val="000E1498"/>
    <w:rsid w:val="000E3170"/>
    <w:rsid w:val="000E3404"/>
    <w:rsid w:val="000E3AE2"/>
    <w:rsid w:val="000E3D96"/>
    <w:rsid w:val="000E4998"/>
    <w:rsid w:val="000E541A"/>
    <w:rsid w:val="000E548B"/>
    <w:rsid w:val="000E557C"/>
    <w:rsid w:val="000E61FD"/>
    <w:rsid w:val="000E649F"/>
    <w:rsid w:val="000E7EED"/>
    <w:rsid w:val="000F0739"/>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1F"/>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3EFC"/>
    <w:rsid w:val="001042BF"/>
    <w:rsid w:val="0010479A"/>
    <w:rsid w:val="0010505E"/>
    <w:rsid w:val="00105116"/>
    <w:rsid w:val="001051D4"/>
    <w:rsid w:val="00105570"/>
    <w:rsid w:val="00105CD2"/>
    <w:rsid w:val="0010727F"/>
    <w:rsid w:val="0010757E"/>
    <w:rsid w:val="00107F1D"/>
    <w:rsid w:val="0011011D"/>
    <w:rsid w:val="001102F6"/>
    <w:rsid w:val="00110608"/>
    <w:rsid w:val="001108AA"/>
    <w:rsid w:val="00111100"/>
    <w:rsid w:val="0011165C"/>
    <w:rsid w:val="00111A44"/>
    <w:rsid w:val="00112C0B"/>
    <w:rsid w:val="001135C0"/>
    <w:rsid w:val="00113A32"/>
    <w:rsid w:val="00113C65"/>
    <w:rsid w:val="00114239"/>
    <w:rsid w:val="0011474F"/>
    <w:rsid w:val="00114924"/>
    <w:rsid w:val="00114951"/>
    <w:rsid w:val="00114C0D"/>
    <w:rsid w:val="001150C1"/>
    <w:rsid w:val="00115CE3"/>
    <w:rsid w:val="00115F2F"/>
    <w:rsid w:val="0011635F"/>
    <w:rsid w:val="00116625"/>
    <w:rsid w:val="00116645"/>
    <w:rsid w:val="00116886"/>
    <w:rsid w:val="00116D11"/>
    <w:rsid w:val="00116F48"/>
    <w:rsid w:val="001178A1"/>
    <w:rsid w:val="001204E4"/>
    <w:rsid w:val="00120CA6"/>
    <w:rsid w:val="0012163A"/>
    <w:rsid w:val="00121A39"/>
    <w:rsid w:val="00122002"/>
    <w:rsid w:val="001220C2"/>
    <w:rsid w:val="001220D8"/>
    <w:rsid w:val="00122EAB"/>
    <w:rsid w:val="00123387"/>
    <w:rsid w:val="001234DE"/>
    <w:rsid w:val="00123856"/>
    <w:rsid w:val="001238A4"/>
    <w:rsid w:val="0012435E"/>
    <w:rsid w:val="00124435"/>
    <w:rsid w:val="001245FD"/>
    <w:rsid w:val="00125002"/>
    <w:rsid w:val="00125311"/>
    <w:rsid w:val="00125790"/>
    <w:rsid w:val="001263C0"/>
    <w:rsid w:val="001265B3"/>
    <w:rsid w:val="001267F9"/>
    <w:rsid w:val="00126B90"/>
    <w:rsid w:val="001271B1"/>
    <w:rsid w:val="001300EB"/>
    <w:rsid w:val="001313E7"/>
    <w:rsid w:val="001318F6"/>
    <w:rsid w:val="00131C3F"/>
    <w:rsid w:val="00131DCA"/>
    <w:rsid w:val="00132014"/>
    <w:rsid w:val="0013215E"/>
    <w:rsid w:val="00133013"/>
    <w:rsid w:val="001331AB"/>
    <w:rsid w:val="00133458"/>
    <w:rsid w:val="0013363D"/>
    <w:rsid w:val="0013459F"/>
    <w:rsid w:val="0013475E"/>
    <w:rsid w:val="00134A5D"/>
    <w:rsid w:val="00134DE3"/>
    <w:rsid w:val="00134F5A"/>
    <w:rsid w:val="00136404"/>
    <w:rsid w:val="00136678"/>
    <w:rsid w:val="00136DD4"/>
    <w:rsid w:val="001371FD"/>
    <w:rsid w:val="00137349"/>
    <w:rsid w:val="001378A7"/>
    <w:rsid w:val="00137A41"/>
    <w:rsid w:val="00137B61"/>
    <w:rsid w:val="001407A4"/>
    <w:rsid w:val="0014082B"/>
    <w:rsid w:val="0014085A"/>
    <w:rsid w:val="0014113D"/>
    <w:rsid w:val="001418FA"/>
    <w:rsid w:val="00141C77"/>
    <w:rsid w:val="00141DE4"/>
    <w:rsid w:val="00142B70"/>
    <w:rsid w:val="00142FE3"/>
    <w:rsid w:val="00142FFF"/>
    <w:rsid w:val="00143506"/>
    <w:rsid w:val="001435AA"/>
    <w:rsid w:val="00143AAA"/>
    <w:rsid w:val="00143E64"/>
    <w:rsid w:val="001440FC"/>
    <w:rsid w:val="0014512D"/>
    <w:rsid w:val="001453CA"/>
    <w:rsid w:val="00145A63"/>
    <w:rsid w:val="00145DA5"/>
    <w:rsid w:val="00146069"/>
    <w:rsid w:val="001469E3"/>
    <w:rsid w:val="00146A8A"/>
    <w:rsid w:val="00146FD9"/>
    <w:rsid w:val="00147738"/>
    <w:rsid w:val="001508DA"/>
    <w:rsid w:val="001509C6"/>
    <w:rsid w:val="00150D96"/>
    <w:rsid w:val="00150EBC"/>
    <w:rsid w:val="0015154F"/>
    <w:rsid w:val="00151B60"/>
    <w:rsid w:val="00152604"/>
    <w:rsid w:val="0015262C"/>
    <w:rsid w:val="001527F6"/>
    <w:rsid w:val="00153ADA"/>
    <w:rsid w:val="00153D16"/>
    <w:rsid w:val="00154336"/>
    <w:rsid w:val="001549F5"/>
    <w:rsid w:val="0015587C"/>
    <w:rsid w:val="00155966"/>
    <w:rsid w:val="001560A7"/>
    <w:rsid w:val="001560B9"/>
    <w:rsid w:val="001561D7"/>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B2B"/>
    <w:rsid w:val="0016686F"/>
    <w:rsid w:val="00166F0A"/>
    <w:rsid w:val="00167B41"/>
    <w:rsid w:val="00167C94"/>
    <w:rsid w:val="00167D10"/>
    <w:rsid w:val="00170176"/>
    <w:rsid w:val="0017068B"/>
    <w:rsid w:val="00170FFA"/>
    <w:rsid w:val="0017106B"/>
    <w:rsid w:val="00171E5B"/>
    <w:rsid w:val="00172039"/>
    <w:rsid w:val="001726A5"/>
    <w:rsid w:val="00172CA2"/>
    <w:rsid w:val="00173AEA"/>
    <w:rsid w:val="001743A7"/>
    <w:rsid w:val="0017488C"/>
    <w:rsid w:val="00174982"/>
    <w:rsid w:val="00175031"/>
    <w:rsid w:val="00175355"/>
    <w:rsid w:val="00175840"/>
    <w:rsid w:val="00175C6B"/>
    <w:rsid w:val="001770AC"/>
    <w:rsid w:val="001770AD"/>
    <w:rsid w:val="00177372"/>
    <w:rsid w:val="00177516"/>
    <w:rsid w:val="00177D25"/>
    <w:rsid w:val="00177E47"/>
    <w:rsid w:val="0018030D"/>
    <w:rsid w:val="001803DA"/>
    <w:rsid w:val="00180475"/>
    <w:rsid w:val="001814DE"/>
    <w:rsid w:val="001822DB"/>
    <w:rsid w:val="001824D3"/>
    <w:rsid w:val="0018252A"/>
    <w:rsid w:val="001826BA"/>
    <w:rsid w:val="00183B67"/>
    <w:rsid w:val="00184633"/>
    <w:rsid w:val="001853C3"/>
    <w:rsid w:val="00186372"/>
    <w:rsid w:val="00186741"/>
    <w:rsid w:val="001868BB"/>
    <w:rsid w:val="0018753B"/>
    <w:rsid w:val="00187565"/>
    <w:rsid w:val="001875D3"/>
    <w:rsid w:val="00187689"/>
    <w:rsid w:val="00187865"/>
    <w:rsid w:val="00187FBC"/>
    <w:rsid w:val="001906FF"/>
    <w:rsid w:val="00190B3A"/>
    <w:rsid w:val="00190EB5"/>
    <w:rsid w:val="00191874"/>
    <w:rsid w:val="001918A1"/>
    <w:rsid w:val="001930EF"/>
    <w:rsid w:val="00193206"/>
    <w:rsid w:val="00193AC7"/>
    <w:rsid w:val="00194C28"/>
    <w:rsid w:val="001953DC"/>
    <w:rsid w:val="001958F4"/>
    <w:rsid w:val="00195B96"/>
    <w:rsid w:val="001966C5"/>
    <w:rsid w:val="001967FD"/>
    <w:rsid w:val="001969C4"/>
    <w:rsid w:val="00196C78"/>
    <w:rsid w:val="0019768A"/>
    <w:rsid w:val="001A08B0"/>
    <w:rsid w:val="001A0B83"/>
    <w:rsid w:val="001A0F45"/>
    <w:rsid w:val="001A3832"/>
    <w:rsid w:val="001A3F69"/>
    <w:rsid w:val="001A40E4"/>
    <w:rsid w:val="001A491A"/>
    <w:rsid w:val="001A52BE"/>
    <w:rsid w:val="001A646C"/>
    <w:rsid w:val="001A7CF7"/>
    <w:rsid w:val="001B0F0C"/>
    <w:rsid w:val="001B1D04"/>
    <w:rsid w:val="001B220B"/>
    <w:rsid w:val="001B29E5"/>
    <w:rsid w:val="001B352F"/>
    <w:rsid w:val="001B3C20"/>
    <w:rsid w:val="001B4574"/>
    <w:rsid w:val="001B5428"/>
    <w:rsid w:val="001B5677"/>
    <w:rsid w:val="001B5E0B"/>
    <w:rsid w:val="001B5EAE"/>
    <w:rsid w:val="001B64E5"/>
    <w:rsid w:val="001B689A"/>
    <w:rsid w:val="001B68B4"/>
    <w:rsid w:val="001B6C4A"/>
    <w:rsid w:val="001B7232"/>
    <w:rsid w:val="001B793A"/>
    <w:rsid w:val="001C18D0"/>
    <w:rsid w:val="001C2710"/>
    <w:rsid w:val="001C29A5"/>
    <w:rsid w:val="001C2C3F"/>
    <w:rsid w:val="001C2DAB"/>
    <w:rsid w:val="001C33D2"/>
    <w:rsid w:val="001C35C1"/>
    <w:rsid w:val="001C3652"/>
    <w:rsid w:val="001C3AFA"/>
    <w:rsid w:val="001C44B9"/>
    <w:rsid w:val="001C496F"/>
    <w:rsid w:val="001C4FA4"/>
    <w:rsid w:val="001C5D4D"/>
    <w:rsid w:val="001C6F96"/>
    <w:rsid w:val="001D01DD"/>
    <w:rsid w:val="001D057D"/>
    <w:rsid w:val="001D118A"/>
    <w:rsid w:val="001D20D5"/>
    <w:rsid w:val="001D2120"/>
    <w:rsid w:val="001D3401"/>
    <w:rsid w:val="001D34D0"/>
    <w:rsid w:val="001D39E0"/>
    <w:rsid w:val="001D3C04"/>
    <w:rsid w:val="001D3C3E"/>
    <w:rsid w:val="001D3D93"/>
    <w:rsid w:val="001D50DB"/>
    <w:rsid w:val="001D533D"/>
    <w:rsid w:val="001D5440"/>
    <w:rsid w:val="001D5AD4"/>
    <w:rsid w:val="001D5B9C"/>
    <w:rsid w:val="001D5CF4"/>
    <w:rsid w:val="001D6D7F"/>
    <w:rsid w:val="001D7163"/>
    <w:rsid w:val="001D785D"/>
    <w:rsid w:val="001D7BEC"/>
    <w:rsid w:val="001E00B5"/>
    <w:rsid w:val="001E01E6"/>
    <w:rsid w:val="001E031A"/>
    <w:rsid w:val="001E0DAA"/>
    <w:rsid w:val="001E120D"/>
    <w:rsid w:val="001E1D64"/>
    <w:rsid w:val="001E2438"/>
    <w:rsid w:val="001E2A0B"/>
    <w:rsid w:val="001E32A1"/>
    <w:rsid w:val="001E35A7"/>
    <w:rsid w:val="001E3F60"/>
    <w:rsid w:val="001E44AD"/>
    <w:rsid w:val="001E462C"/>
    <w:rsid w:val="001E46AB"/>
    <w:rsid w:val="001E48A2"/>
    <w:rsid w:val="001E4DC7"/>
    <w:rsid w:val="001E4ECD"/>
    <w:rsid w:val="001E5D00"/>
    <w:rsid w:val="001E7EDF"/>
    <w:rsid w:val="001F04AC"/>
    <w:rsid w:val="001F0AFF"/>
    <w:rsid w:val="001F13B3"/>
    <w:rsid w:val="001F13BA"/>
    <w:rsid w:val="001F144E"/>
    <w:rsid w:val="001F1588"/>
    <w:rsid w:val="001F182F"/>
    <w:rsid w:val="001F2376"/>
    <w:rsid w:val="001F2686"/>
    <w:rsid w:val="001F3687"/>
    <w:rsid w:val="001F3A38"/>
    <w:rsid w:val="001F3B2D"/>
    <w:rsid w:val="001F43E8"/>
    <w:rsid w:val="001F474C"/>
    <w:rsid w:val="001F4751"/>
    <w:rsid w:val="001F4796"/>
    <w:rsid w:val="001F4AD5"/>
    <w:rsid w:val="001F5500"/>
    <w:rsid w:val="001F5B1B"/>
    <w:rsid w:val="001F630F"/>
    <w:rsid w:val="001F66D4"/>
    <w:rsid w:val="001F6D11"/>
    <w:rsid w:val="001F6E7C"/>
    <w:rsid w:val="001F764C"/>
    <w:rsid w:val="001F7F7A"/>
    <w:rsid w:val="00200147"/>
    <w:rsid w:val="002004B8"/>
    <w:rsid w:val="00200AAB"/>
    <w:rsid w:val="002013D5"/>
    <w:rsid w:val="0020263A"/>
    <w:rsid w:val="00202E29"/>
    <w:rsid w:val="002037C2"/>
    <w:rsid w:val="0020399E"/>
    <w:rsid w:val="00203CAA"/>
    <w:rsid w:val="00203F93"/>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C07"/>
    <w:rsid w:val="00213041"/>
    <w:rsid w:val="00213EDC"/>
    <w:rsid w:val="002151EF"/>
    <w:rsid w:val="00215E17"/>
    <w:rsid w:val="002166C0"/>
    <w:rsid w:val="00216ACF"/>
    <w:rsid w:val="002172F3"/>
    <w:rsid w:val="00217B3C"/>
    <w:rsid w:val="00217B8F"/>
    <w:rsid w:val="00217CB1"/>
    <w:rsid w:val="00217FB1"/>
    <w:rsid w:val="002202BE"/>
    <w:rsid w:val="00220678"/>
    <w:rsid w:val="0022175D"/>
    <w:rsid w:val="0022187F"/>
    <w:rsid w:val="00222B2F"/>
    <w:rsid w:val="00223172"/>
    <w:rsid w:val="00223E05"/>
    <w:rsid w:val="00223E82"/>
    <w:rsid w:val="0022409D"/>
    <w:rsid w:val="0022425A"/>
    <w:rsid w:val="002242FF"/>
    <w:rsid w:val="002243A8"/>
    <w:rsid w:val="00224E31"/>
    <w:rsid w:val="00225013"/>
    <w:rsid w:val="00225162"/>
    <w:rsid w:val="002253B5"/>
    <w:rsid w:val="002258A1"/>
    <w:rsid w:val="00225998"/>
    <w:rsid w:val="00225E33"/>
    <w:rsid w:val="002270A2"/>
    <w:rsid w:val="00227751"/>
    <w:rsid w:val="00227999"/>
    <w:rsid w:val="0023043A"/>
    <w:rsid w:val="002305B2"/>
    <w:rsid w:val="002306D6"/>
    <w:rsid w:val="00231172"/>
    <w:rsid w:val="00231E3A"/>
    <w:rsid w:val="00232244"/>
    <w:rsid w:val="002328ED"/>
    <w:rsid w:val="00232A82"/>
    <w:rsid w:val="00233084"/>
    <w:rsid w:val="00233C8E"/>
    <w:rsid w:val="00233D01"/>
    <w:rsid w:val="0023407E"/>
    <w:rsid w:val="0023482E"/>
    <w:rsid w:val="00234DB0"/>
    <w:rsid w:val="002350B0"/>
    <w:rsid w:val="00235B5C"/>
    <w:rsid w:val="002362AC"/>
    <w:rsid w:val="00236684"/>
    <w:rsid w:val="00237987"/>
    <w:rsid w:val="00237DC5"/>
    <w:rsid w:val="00237DE9"/>
    <w:rsid w:val="002402AB"/>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7D1"/>
    <w:rsid w:val="00247BC4"/>
    <w:rsid w:val="00247D86"/>
    <w:rsid w:val="002504C9"/>
    <w:rsid w:val="00250C11"/>
    <w:rsid w:val="002511FB"/>
    <w:rsid w:val="002513FB"/>
    <w:rsid w:val="00251C17"/>
    <w:rsid w:val="00251D45"/>
    <w:rsid w:val="002522BE"/>
    <w:rsid w:val="00252939"/>
    <w:rsid w:val="00253F56"/>
    <w:rsid w:val="00253F74"/>
    <w:rsid w:val="00254234"/>
    <w:rsid w:val="00254988"/>
    <w:rsid w:val="0025551A"/>
    <w:rsid w:val="002558AC"/>
    <w:rsid w:val="00255BBC"/>
    <w:rsid w:val="002561E9"/>
    <w:rsid w:val="00256744"/>
    <w:rsid w:val="00256E55"/>
    <w:rsid w:val="00256FC0"/>
    <w:rsid w:val="0025763C"/>
    <w:rsid w:val="00257C71"/>
    <w:rsid w:val="00257E49"/>
    <w:rsid w:val="00257EB6"/>
    <w:rsid w:val="00260345"/>
    <w:rsid w:val="002605C3"/>
    <w:rsid w:val="002608E1"/>
    <w:rsid w:val="00260910"/>
    <w:rsid w:val="00260DBE"/>
    <w:rsid w:val="00261AF0"/>
    <w:rsid w:val="00262999"/>
    <w:rsid w:val="002630EC"/>
    <w:rsid w:val="002631D1"/>
    <w:rsid w:val="00263466"/>
    <w:rsid w:val="002636C1"/>
    <w:rsid w:val="002644F2"/>
    <w:rsid w:val="002648B0"/>
    <w:rsid w:val="00264D04"/>
    <w:rsid w:val="00266294"/>
    <w:rsid w:val="00266DF1"/>
    <w:rsid w:val="0026756A"/>
    <w:rsid w:val="00267B78"/>
    <w:rsid w:val="00267C59"/>
    <w:rsid w:val="00267FF3"/>
    <w:rsid w:val="00270AB2"/>
    <w:rsid w:val="002736C7"/>
    <w:rsid w:val="002740A8"/>
    <w:rsid w:val="0027529C"/>
    <w:rsid w:val="00275303"/>
    <w:rsid w:val="002761BF"/>
    <w:rsid w:val="002767E1"/>
    <w:rsid w:val="00277A2C"/>
    <w:rsid w:val="002803FB"/>
    <w:rsid w:val="00280A4E"/>
    <w:rsid w:val="00280CD0"/>
    <w:rsid w:val="002816A0"/>
    <w:rsid w:val="00281747"/>
    <w:rsid w:val="00281791"/>
    <w:rsid w:val="002817C6"/>
    <w:rsid w:val="002838FA"/>
    <w:rsid w:val="002844C2"/>
    <w:rsid w:val="00285EAE"/>
    <w:rsid w:val="00286574"/>
    <w:rsid w:val="00286834"/>
    <w:rsid w:val="002870B3"/>
    <w:rsid w:val="0028794D"/>
    <w:rsid w:val="002911A8"/>
    <w:rsid w:val="00291280"/>
    <w:rsid w:val="00291F06"/>
    <w:rsid w:val="002921FD"/>
    <w:rsid w:val="00292717"/>
    <w:rsid w:val="00292AC0"/>
    <w:rsid w:val="00292FFC"/>
    <w:rsid w:val="002935D4"/>
    <w:rsid w:val="00294534"/>
    <w:rsid w:val="002955B5"/>
    <w:rsid w:val="00295AA0"/>
    <w:rsid w:val="00295F92"/>
    <w:rsid w:val="00296892"/>
    <w:rsid w:val="00296CCE"/>
    <w:rsid w:val="00297474"/>
    <w:rsid w:val="00297960"/>
    <w:rsid w:val="002A02F1"/>
    <w:rsid w:val="002A1CAD"/>
    <w:rsid w:val="002A32D2"/>
    <w:rsid w:val="002A369D"/>
    <w:rsid w:val="002A50CB"/>
    <w:rsid w:val="002A5580"/>
    <w:rsid w:val="002A5C7B"/>
    <w:rsid w:val="002A602C"/>
    <w:rsid w:val="002A6AC0"/>
    <w:rsid w:val="002A700D"/>
    <w:rsid w:val="002A7171"/>
    <w:rsid w:val="002A773B"/>
    <w:rsid w:val="002A7D51"/>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4D0F"/>
    <w:rsid w:val="002B53C4"/>
    <w:rsid w:val="002B54A1"/>
    <w:rsid w:val="002B561D"/>
    <w:rsid w:val="002B57F3"/>
    <w:rsid w:val="002B72C2"/>
    <w:rsid w:val="002B767F"/>
    <w:rsid w:val="002B785C"/>
    <w:rsid w:val="002B7D44"/>
    <w:rsid w:val="002C0774"/>
    <w:rsid w:val="002C08B8"/>
    <w:rsid w:val="002C09C9"/>
    <w:rsid w:val="002C0BD3"/>
    <w:rsid w:val="002C133C"/>
    <w:rsid w:val="002C1416"/>
    <w:rsid w:val="002C1452"/>
    <w:rsid w:val="002C197B"/>
    <w:rsid w:val="002C1B2F"/>
    <w:rsid w:val="002C1F7D"/>
    <w:rsid w:val="002C2989"/>
    <w:rsid w:val="002C31CF"/>
    <w:rsid w:val="002C325A"/>
    <w:rsid w:val="002C34B1"/>
    <w:rsid w:val="002C3C12"/>
    <w:rsid w:val="002C454E"/>
    <w:rsid w:val="002C4551"/>
    <w:rsid w:val="002C5799"/>
    <w:rsid w:val="002C60C4"/>
    <w:rsid w:val="002C6318"/>
    <w:rsid w:val="002C6610"/>
    <w:rsid w:val="002C7008"/>
    <w:rsid w:val="002C724B"/>
    <w:rsid w:val="002C78BA"/>
    <w:rsid w:val="002C7E4A"/>
    <w:rsid w:val="002D0613"/>
    <w:rsid w:val="002D063F"/>
    <w:rsid w:val="002D25F4"/>
    <w:rsid w:val="002D3153"/>
    <w:rsid w:val="002D37F9"/>
    <w:rsid w:val="002D3A8E"/>
    <w:rsid w:val="002D3B2E"/>
    <w:rsid w:val="002D3F57"/>
    <w:rsid w:val="002D435E"/>
    <w:rsid w:val="002D4C07"/>
    <w:rsid w:val="002D4E72"/>
    <w:rsid w:val="002D51B1"/>
    <w:rsid w:val="002D556A"/>
    <w:rsid w:val="002D66A8"/>
    <w:rsid w:val="002D66D2"/>
    <w:rsid w:val="002D6924"/>
    <w:rsid w:val="002D6B40"/>
    <w:rsid w:val="002D6CAD"/>
    <w:rsid w:val="002D738F"/>
    <w:rsid w:val="002D7C29"/>
    <w:rsid w:val="002D7F83"/>
    <w:rsid w:val="002E0D5D"/>
    <w:rsid w:val="002E0DBF"/>
    <w:rsid w:val="002E21D0"/>
    <w:rsid w:val="002E2930"/>
    <w:rsid w:val="002E2E46"/>
    <w:rsid w:val="002E3F0D"/>
    <w:rsid w:val="002E41B2"/>
    <w:rsid w:val="002E45C0"/>
    <w:rsid w:val="002E476B"/>
    <w:rsid w:val="002E488C"/>
    <w:rsid w:val="002E4D8A"/>
    <w:rsid w:val="002E5789"/>
    <w:rsid w:val="002E5C50"/>
    <w:rsid w:val="002E5E18"/>
    <w:rsid w:val="002E6178"/>
    <w:rsid w:val="002E68E9"/>
    <w:rsid w:val="002E7146"/>
    <w:rsid w:val="002E7727"/>
    <w:rsid w:val="002E7C3E"/>
    <w:rsid w:val="002F201C"/>
    <w:rsid w:val="002F3262"/>
    <w:rsid w:val="002F3350"/>
    <w:rsid w:val="002F3D46"/>
    <w:rsid w:val="002F4476"/>
    <w:rsid w:val="002F44ED"/>
    <w:rsid w:val="002F4A54"/>
    <w:rsid w:val="002F4B83"/>
    <w:rsid w:val="002F6290"/>
    <w:rsid w:val="002F6E45"/>
    <w:rsid w:val="002F79C6"/>
    <w:rsid w:val="002F7B0B"/>
    <w:rsid w:val="002F7FC3"/>
    <w:rsid w:val="00300156"/>
    <w:rsid w:val="003004BB"/>
    <w:rsid w:val="00300B56"/>
    <w:rsid w:val="00300FC5"/>
    <w:rsid w:val="003011D0"/>
    <w:rsid w:val="0030147C"/>
    <w:rsid w:val="003014A9"/>
    <w:rsid w:val="003018F6"/>
    <w:rsid w:val="00301C49"/>
    <w:rsid w:val="00302017"/>
    <w:rsid w:val="00302F5A"/>
    <w:rsid w:val="003033E3"/>
    <w:rsid w:val="003040C4"/>
    <w:rsid w:val="00304280"/>
    <w:rsid w:val="00304876"/>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781"/>
    <w:rsid w:val="00312E08"/>
    <w:rsid w:val="00313670"/>
    <w:rsid w:val="00313673"/>
    <w:rsid w:val="00313910"/>
    <w:rsid w:val="00314F29"/>
    <w:rsid w:val="003153FC"/>
    <w:rsid w:val="00315588"/>
    <w:rsid w:val="00315639"/>
    <w:rsid w:val="003160B1"/>
    <w:rsid w:val="003161D3"/>
    <w:rsid w:val="0031674E"/>
    <w:rsid w:val="00316DF9"/>
    <w:rsid w:val="0031709E"/>
    <w:rsid w:val="00317231"/>
    <w:rsid w:val="003175DE"/>
    <w:rsid w:val="00317847"/>
    <w:rsid w:val="003201E9"/>
    <w:rsid w:val="003204BB"/>
    <w:rsid w:val="003208FE"/>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DC0"/>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6F39"/>
    <w:rsid w:val="00337673"/>
    <w:rsid w:val="003378CB"/>
    <w:rsid w:val="00337CA3"/>
    <w:rsid w:val="00337DA3"/>
    <w:rsid w:val="00340115"/>
    <w:rsid w:val="003401D2"/>
    <w:rsid w:val="00340FE4"/>
    <w:rsid w:val="00342C65"/>
    <w:rsid w:val="0034301B"/>
    <w:rsid w:val="003430B1"/>
    <w:rsid w:val="00343688"/>
    <w:rsid w:val="003440CB"/>
    <w:rsid w:val="003442EA"/>
    <w:rsid w:val="00344351"/>
    <w:rsid w:val="0034451F"/>
    <w:rsid w:val="00344658"/>
    <w:rsid w:val="0034474D"/>
    <w:rsid w:val="003460A4"/>
    <w:rsid w:val="003460C5"/>
    <w:rsid w:val="00346372"/>
    <w:rsid w:val="00346C9B"/>
    <w:rsid w:val="00346CFA"/>
    <w:rsid w:val="00346EBE"/>
    <w:rsid w:val="00346FAF"/>
    <w:rsid w:val="0034741F"/>
    <w:rsid w:val="00347CB5"/>
    <w:rsid w:val="00347CB9"/>
    <w:rsid w:val="00350BFD"/>
    <w:rsid w:val="003511A0"/>
    <w:rsid w:val="00351B82"/>
    <w:rsid w:val="00351D5C"/>
    <w:rsid w:val="00354214"/>
    <w:rsid w:val="00354473"/>
    <w:rsid w:val="00354892"/>
    <w:rsid w:val="00354DC0"/>
    <w:rsid w:val="0035530A"/>
    <w:rsid w:val="00356D2E"/>
    <w:rsid w:val="00357000"/>
    <w:rsid w:val="003602D1"/>
    <w:rsid w:val="003603CA"/>
    <w:rsid w:val="00360649"/>
    <w:rsid w:val="0036084D"/>
    <w:rsid w:val="003608D4"/>
    <w:rsid w:val="0036099D"/>
    <w:rsid w:val="00360AC2"/>
    <w:rsid w:val="003613F0"/>
    <w:rsid w:val="00361945"/>
    <w:rsid w:val="00361AEE"/>
    <w:rsid w:val="00361E81"/>
    <w:rsid w:val="00362708"/>
    <w:rsid w:val="00362B21"/>
    <w:rsid w:val="00362DAA"/>
    <w:rsid w:val="00362F9A"/>
    <w:rsid w:val="003630F9"/>
    <w:rsid w:val="00363AA0"/>
    <w:rsid w:val="00363CD0"/>
    <w:rsid w:val="003644A6"/>
    <w:rsid w:val="00364625"/>
    <w:rsid w:val="00364CB7"/>
    <w:rsid w:val="00364E99"/>
    <w:rsid w:val="003660C3"/>
    <w:rsid w:val="0036669F"/>
    <w:rsid w:val="003674D6"/>
    <w:rsid w:val="00367BAF"/>
    <w:rsid w:val="00370070"/>
    <w:rsid w:val="00370554"/>
    <w:rsid w:val="0037080F"/>
    <w:rsid w:val="00370BB0"/>
    <w:rsid w:val="00371338"/>
    <w:rsid w:val="003718F6"/>
    <w:rsid w:val="00371A3C"/>
    <w:rsid w:val="00371A4B"/>
    <w:rsid w:val="00371BAF"/>
    <w:rsid w:val="00371BCB"/>
    <w:rsid w:val="00371CC0"/>
    <w:rsid w:val="003727A3"/>
    <w:rsid w:val="00372958"/>
    <w:rsid w:val="00373C65"/>
    <w:rsid w:val="00374D33"/>
    <w:rsid w:val="0037575C"/>
    <w:rsid w:val="00376BAC"/>
    <w:rsid w:val="0037702A"/>
    <w:rsid w:val="0037730E"/>
    <w:rsid w:val="00377DC1"/>
    <w:rsid w:val="00380313"/>
    <w:rsid w:val="00380BE3"/>
    <w:rsid w:val="00381580"/>
    <w:rsid w:val="003817D2"/>
    <w:rsid w:val="00381ACD"/>
    <w:rsid w:val="00381FD2"/>
    <w:rsid w:val="0038203E"/>
    <w:rsid w:val="003834A0"/>
    <w:rsid w:val="003836F9"/>
    <w:rsid w:val="003838FE"/>
    <w:rsid w:val="00385ABE"/>
    <w:rsid w:val="00385E4C"/>
    <w:rsid w:val="0038665D"/>
    <w:rsid w:val="0038709B"/>
    <w:rsid w:val="003870EF"/>
    <w:rsid w:val="003875CF"/>
    <w:rsid w:val="00391A86"/>
    <w:rsid w:val="00391AC8"/>
    <w:rsid w:val="00392568"/>
    <w:rsid w:val="003925D7"/>
    <w:rsid w:val="003926F3"/>
    <w:rsid w:val="00392F08"/>
    <w:rsid w:val="0039320E"/>
    <w:rsid w:val="00393474"/>
    <w:rsid w:val="003938EF"/>
    <w:rsid w:val="00393B83"/>
    <w:rsid w:val="00393F82"/>
    <w:rsid w:val="003943A2"/>
    <w:rsid w:val="003949ED"/>
    <w:rsid w:val="00395806"/>
    <w:rsid w:val="00396448"/>
    <w:rsid w:val="003974CD"/>
    <w:rsid w:val="00397836"/>
    <w:rsid w:val="003A00B7"/>
    <w:rsid w:val="003A0F03"/>
    <w:rsid w:val="003A11DF"/>
    <w:rsid w:val="003A11F0"/>
    <w:rsid w:val="003A12B3"/>
    <w:rsid w:val="003A1B34"/>
    <w:rsid w:val="003A23A1"/>
    <w:rsid w:val="003A24BB"/>
    <w:rsid w:val="003A2AE7"/>
    <w:rsid w:val="003A435A"/>
    <w:rsid w:val="003A5239"/>
    <w:rsid w:val="003A576E"/>
    <w:rsid w:val="003A5D4F"/>
    <w:rsid w:val="003A6A56"/>
    <w:rsid w:val="003A72CD"/>
    <w:rsid w:val="003A7426"/>
    <w:rsid w:val="003A74C1"/>
    <w:rsid w:val="003A77AA"/>
    <w:rsid w:val="003A787B"/>
    <w:rsid w:val="003A7BCD"/>
    <w:rsid w:val="003B0578"/>
    <w:rsid w:val="003B066C"/>
    <w:rsid w:val="003B0C87"/>
    <w:rsid w:val="003B1162"/>
    <w:rsid w:val="003B13ED"/>
    <w:rsid w:val="003B21CF"/>
    <w:rsid w:val="003B2973"/>
    <w:rsid w:val="003B2A87"/>
    <w:rsid w:val="003B39D1"/>
    <w:rsid w:val="003B4341"/>
    <w:rsid w:val="003B4583"/>
    <w:rsid w:val="003B45A6"/>
    <w:rsid w:val="003B4813"/>
    <w:rsid w:val="003B48A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C7F83"/>
    <w:rsid w:val="003D0795"/>
    <w:rsid w:val="003D0922"/>
    <w:rsid w:val="003D1E9E"/>
    <w:rsid w:val="003D3341"/>
    <w:rsid w:val="003D3928"/>
    <w:rsid w:val="003D4443"/>
    <w:rsid w:val="003D523C"/>
    <w:rsid w:val="003D57A6"/>
    <w:rsid w:val="003D6359"/>
    <w:rsid w:val="003D7DFC"/>
    <w:rsid w:val="003E09F3"/>
    <w:rsid w:val="003E0B7F"/>
    <w:rsid w:val="003E1344"/>
    <w:rsid w:val="003E13D6"/>
    <w:rsid w:val="003E288D"/>
    <w:rsid w:val="003E2D4F"/>
    <w:rsid w:val="003E3623"/>
    <w:rsid w:val="003E3BE7"/>
    <w:rsid w:val="003E40C2"/>
    <w:rsid w:val="003E4288"/>
    <w:rsid w:val="003E46EF"/>
    <w:rsid w:val="003E5875"/>
    <w:rsid w:val="003E5EEA"/>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5E6"/>
    <w:rsid w:val="003F5E25"/>
    <w:rsid w:val="003F64DB"/>
    <w:rsid w:val="003F68EB"/>
    <w:rsid w:val="003F6F2F"/>
    <w:rsid w:val="003F72CB"/>
    <w:rsid w:val="003F7C73"/>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9C5"/>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3E5"/>
    <w:rsid w:val="00413D34"/>
    <w:rsid w:val="00413DA7"/>
    <w:rsid w:val="00414186"/>
    <w:rsid w:val="004149D0"/>
    <w:rsid w:val="00414A8B"/>
    <w:rsid w:val="0041567C"/>
    <w:rsid w:val="004159A8"/>
    <w:rsid w:val="00415CCC"/>
    <w:rsid w:val="0041681C"/>
    <w:rsid w:val="00416D95"/>
    <w:rsid w:val="00417C84"/>
    <w:rsid w:val="0042142C"/>
    <w:rsid w:val="0042149A"/>
    <w:rsid w:val="0042176A"/>
    <w:rsid w:val="00421A18"/>
    <w:rsid w:val="00421B9D"/>
    <w:rsid w:val="00421C11"/>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C1E"/>
    <w:rsid w:val="00432F64"/>
    <w:rsid w:val="00433486"/>
    <w:rsid w:val="00433C12"/>
    <w:rsid w:val="00433CC8"/>
    <w:rsid w:val="00433F9A"/>
    <w:rsid w:val="004342C6"/>
    <w:rsid w:val="004344F1"/>
    <w:rsid w:val="00434542"/>
    <w:rsid w:val="004348D1"/>
    <w:rsid w:val="00434D6C"/>
    <w:rsid w:val="00434D7B"/>
    <w:rsid w:val="00434FED"/>
    <w:rsid w:val="00435C3B"/>
    <w:rsid w:val="00435DC9"/>
    <w:rsid w:val="004361C4"/>
    <w:rsid w:val="00436627"/>
    <w:rsid w:val="00436F07"/>
    <w:rsid w:val="00437096"/>
    <w:rsid w:val="00437785"/>
    <w:rsid w:val="0043799C"/>
    <w:rsid w:val="00437C7C"/>
    <w:rsid w:val="004403D7"/>
    <w:rsid w:val="00440999"/>
    <w:rsid w:val="0044364A"/>
    <w:rsid w:val="0044394B"/>
    <w:rsid w:val="00443BF0"/>
    <w:rsid w:val="00444035"/>
    <w:rsid w:val="0044447F"/>
    <w:rsid w:val="00444F43"/>
    <w:rsid w:val="004459DC"/>
    <w:rsid w:val="004461AE"/>
    <w:rsid w:val="00446924"/>
    <w:rsid w:val="00446C12"/>
    <w:rsid w:val="00447B33"/>
    <w:rsid w:val="00447F60"/>
    <w:rsid w:val="004508C9"/>
    <w:rsid w:val="00451022"/>
    <w:rsid w:val="00451613"/>
    <w:rsid w:val="00453F03"/>
    <w:rsid w:val="00453FC7"/>
    <w:rsid w:val="00454557"/>
    <w:rsid w:val="00456089"/>
    <w:rsid w:val="004561CE"/>
    <w:rsid w:val="004563A3"/>
    <w:rsid w:val="0045673F"/>
    <w:rsid w:val="00456786"/>
    <w:rsid w:val="00457340"/>
    <w:rsid w:val="0045748A"/>
    <w:rsid w:val="00460F60"/>
    <w:rsid w:val="0046182B"/>
    <w:rsid w:val="0046195E"/>
    <w:rsid w:val="00461A34"/>
    <w:rsid w:val="00461F33"/>
    <w:rsid w:val="00462591"/>
    <w:rsid w:val="004635FA"/>
    <w:rsid w:val="004640FC"/>
    <w:rsid w:val="0046427E"/>
    <w:rsid w:val="00464D76"/>
    <w:rsid w:val="004651AA"/>
    <w:rsid w:val="0046579D"/>
    <w:rsid w:val="00465C10"/>
    <w:rsid w:val="004673D4"/>
    <w:rsid w:val="004674B3"/>
    <w:rsid w:val="00467A0A"/>
    <w:rsid w:val="00467B5C"/>
    <w:rsid w:val="00470486"/>
    <w:rsid w:val="00470910"/>
    <w:rsid w:val="00470EF9"/>
    <w:rsid w:val="004717FD"/>
    <w:rsid w:val="00471BD9"/>
    <w:rsid w:val="00471C3B"/>
    <w:rsid w:val="00471FDF"/>
    <w:rsid w:val="00472079"/>
    <w:rsid w:val="00472896"/>
    <w:rsid w:val="00472C37"/>
    <w:rsid w:val="004730FA"/>
    <w:rsid w:val="00473311"/>
    <w:rsid w:val="0047376C"/>
    <w:rsid w:val="004738E9"/>
    <w:rsid w:val="00473B56"/>
    <w:rsid w:val="00473DD2"/>
    <w:rsid w:val="00474579"/>
    <w:rsid w:val="00475BDB"/>
    <w:rsid w:val="0047670A"/>
    <w:rsid w:val="004768C8"/>
    <w:rsid w:val="00476A97"/>
    <w:rsid w:val="0047727E"/>
    <w:rsid w:val="00477325"/>
    <w:rsid w:val="00477757"/>
    <w:rsid w:val="00480123"/>
    <w:rsid w:val="00480436"/>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870"/>
    <w:rsid w:val="004909AE"/>
    <w:rsid w:val="00491267"/>
    <w:rsid w:val="004914F5"/>
    <w:rsid w:val="004916A8"/>
    <w:rsid w:val="00492781"/>
    <w:rsid w:val="00493036"/>
    <w:rsid w:val="00493428"/>
    <w:rsid w:val="00493CA2"/>
    <w:rsid w:val="00494422"/>
    <w:rsid w:val="00494793"/>
    <w:rsid w:val="0049484B"/>
    <w:rsid w:val="00494FAA"/>
    <w:rsid w:val="00496607"/>
    <w:rsid w:val="004969A3"/>
    <w:rsid w:val="00497229"/>
    <w:rsid w:val="0049796A"/>
    <w:rsid w:val="004979B5"/>
    <w:rsid w:val="004A03B3"/>
    <w:rsid w:val="004A05E1"/>
    <w:rsid w:val="004A0793"/>
    <w:rsid w:val="004A19C4"/>
    <w:rsid w:val="004A275D"/>
    <w:rsid w:val="004A2A53"/>
    <w:rsid w:val="004A2E9B"/>
    <w:rsid w:val="004A30DB"/>
    <w:rsid w:val="004A3310"/>
    <w:rsid w:val="004A3748"/>
    <w:rsid w:val="004A39A4"/>
    <w:rsid w:val="004A3AC1"/>
    <w:rsid w:val="004A41A6"/>
    <w:rsid w:val="004A47D6"/>
    <w:rsid w:val="004A4A2F"/>
    <w:rsid w:val="004A4CAE"/>
    <w:rsid w:val="004A4D10"/>
    <w:rsid w:val="004A51CC"/>
    <w:rsid w:val="004A5274"/>
    <w:rsid w:val="004A5A32"/>
    <w:rsid w:val="004A5C1B"/>
    <w:rsid w:val="004A5FBB"/>
    <w:rsid w:val="004A60CB"/>
    <w:rsid w:val="004A6231"/>
    <w:rsid w:val="004A648D"/>
    <w:rsid w:val="004A79E6"/>
    <w:rsid w:val="004A7D63"/>
    <w:rsid w:val="004B06A0"/>
    <w:rsid w:val="004B08A0"/>
    <w:rsid w:val="004B0E8A"/>
    <w:rsid w:val="004B1FC5"/>
    <w:rsid w:val="004B31C0"/>
    <w:rsid w:val="004B3885"/>
    <w:rsid w:val="004B470F"/>
    <w:rsid w:val="004B4CC0"/>
    <w:rsid w:val="004B5344"/>
    <w:rsid w:val="004B571B"/>
    <w:rsid w:val="004B62FD"/>
    <w:rsid w:val="004B64D6"/>
    <w:rsid w:val="004B71F6"/>
    <w:rsid w:val="004C0951"/>
    <w:rsid w:val="004C09FB"/>
    <w:rsid w:val="004C0C53"/>
    <w:rsid w:val="004C0F3B"/>
    <w:rsid w:val="004C106B"/>
    <w:rsid w:val="004C19F9"/>
    <w:rsid w:val="004C1F3A"/>
    <w:rsid w:val="004C2088"/>
    <w:rsid w:val="004C2DDC"/>
    <w:rsid w:val="004C2F9E"/>
    <w:rsid w:val="004C30BF"/>
    <w:rsid w:val="004C32A3"/>
    <w:rsid w:val="004C39CA"/>
    <w:rsid w:val="004C3BD1"/>
    <w:rsid w:val="004C4033"/>
    <w:rsid w:val="004C4C88"/>
    <w:rsid w:val="004C526F"/>
    <w:rsid w:val="004C5530"/>
    <w:rsid w:val="004C5BCB"/>
    <w:rsid w:val="004C5C6C"/>
    <w:rsid w:val="004C5E7D"/>
    <w:rsid w:val="004C6F5C"/>
    <w:rsid w:val="004C70AB"/>
    <w:rsid w:val="004C724C"/>
    <w:rsid w:val="004C7B79"/>
    <w:rsid w:val="004D0BB0"/>
    <w:rsid w:val="004D1079"/>
    <w:rsid w:val="004D1147"/>
    <w:rsid w:val="004D16C1"/>
    <w:rsid w:val="004D176A"/>
    <w:rsid w:val="004D1A52"/>
    <w:rsid w:val="004D1A53"/>
    <w:rsid w:val="004D2495"/>
    <w:rsid w:val="004D281E"/>
    <w:rsid w:val="004D2B38"/>
    <w:rsid w:val="004D2B67"/>
    <w:rsid w:val="004D47E9"/>
    <w:rsid w:val="004D55DB"/>
    <w:rsid w:val="004D5E49"/>
    <w:rsid w:val="004D61F7"/>
    <w:rsid w:val="004D662D"/>
    <w:rsid w:val="004D6E61"/>
    <w:rsid w:val="004D6F85"/>
    <w:rsid w:val="004D7913"/>
    <w:rsid w:val="004E0828"/>
    <w:rsid w:val="004E104F"/>
    <w:rsid w:val="004E186D"/>
    <w:rsid w:val="004E20E6"/>
    <w:rsid w:val="004E3849"/>
    <w:rsid w:val="004E38E5"/>
    <w:rsid w:val="004E39E1"/>
    <w:rsid w:val="004E3ADA"/>
    <w:rsid w:val="004E4139"/>
    <w:rsid w:val="004E4ABC"/>
    <w:rsid w:val="004E5A27"/>
    <w:rsid w:val="004E5CAD"/>
    <w:rsid w:val="004E5E61"/>
    <w:rsid w:val="004E6AB1"/>
    <w:rsid w:val="004E6BF2"/>
    <w:rsid w:val="004E6FAC"/>
    <w:rsid w:val="004E7D81"/>
    <w:rsid w:val="004F0A7B"/>
    <w:rsid w:val="004F11C0"/>
    <w:rsid w:val="004F1967"/>
    <w:rsid w:val="004F2104"/>
    <w:rsid w:val="004F29CE"/>
    <w:rsid w:val="004F2B3E"/>
    <w:rsid w:val="004F4398"/>
    <w:rsid w:val="004F4B3A"/>
    <w:rsid w:val="004F4D44"/>
    <w:rsid w:val="004F5BCC"/>
    <w:rsid w:val="004F6CF8"/>
    <w:rsid w:val="004F7427"/>
    <w:rsid w:val="004F753A"/>
    <w:rsid w:val="004F765F"/>
    <w:rsid w:val="004F78EE"/>
    <w:rsid w:val="004F7AEB"/>
    <w:rsid w:val="005000AB"/>
    <w:rsid w:val="00500401"/>
    <w:rsid w:val="00500517"/>
    <w:rsid w:val="00500BF1"/>
    <w:rsid w:val="00501353"/>
    <w:rsid w:val="005025D5"/>
    <w:rsid w:val="005026EB"/>
    <w:rsid w:val="00502ECB"/>
    <w:rsid w:val="00503553"/>
    <w:rsid w:val="0050408E"/>
    <w:rsid w:val="00504E1A"/>
    <w:rsid w:val="00504FA1"/>
    <w:rsid w:val="00505C97"/>
    <w:rsid w:val="00505F66"/>
    <w:rsid w:val="00506CA6"/>
    <w:rsid w:val="00506F12"/>
    <w:rsid w:val="00507287"/>
    <w:rsid w:val="005074F9"/>
    <w:rsid w:val="00507A74"/>
    <w:rsid w:val="0051015F"/>
    <w:rsid w:val="0051085E"/>
    <w:rsid w:val="00510CFA"/>
    <w:rsid w:val="005115BB"/>
    <w:rsid w:val="00511706"/>
    <w:rsid w:val="005124E9"/>
    <w:rsid w:val="005135F6"/>
    <w:rsid w:val="005146D8"/>
    <w:rsid w:val="0051480A"/>
    <w:rsid w:val="00514E40"/>
    <w:rsid w:val="00515304"/>
    <w:rsid w:val="0051683D"/>
    <w:rsid w:val="005168B7"/>
    <w:rsid w:val="00517D9D"/>
    <w:rsid w:val="0052064A"/>
    <w:rsid w:val="005210CC"/>
    <w:rsid w:val="00521459"/>
    <w:rsid w:val="00522993"/>
    <w:rsid w:val="00522D32"/>
    <w:rsid w:val="00522F7F"/>
    <w:rsid w:val="005233BA"/>
    <w:rsid w:val="00524141"/>
    <w:rsid w:val="00524890"/>
    <w:rsid w:val="00524B13"/>
    <w:rsid w:val="005258F3"/>
    <w:rsid w:val="00525F35"/>
    <w:rsid w:val="005261E9"/>
    <w:rsid w:val="00526CB4"/>
    <w:rsid w:val="00526E70"/>
    <w:rsid w:val="00526F67"/>
    <w:rsid w:val="005275DE"/>
    <w:rsid w:val="0052781E"/>
    <w:rsid w:val="00530105"/>
    <w:rsid w:val="00530472"/>
    <w:rsid w:val="00531840"/>
    <w:rsid w:val="00531B39"/>
    <w:rsid w:val="005329B1"/>
    <w:rsid w:val="00533BC8"/>
    <w:rsid w:val="00533F35"/>
    <w:rsid w:val="00534774"/>
    <w:rsid w:val="00534970"/>
    <w:rsid w:val="005359E0"/>
    <w:rsid w:val="00535AC2"/>
    <w:rsid w:val="00535B8A"/>
    <w:rsid w:val="00535FC6"/>
    <w:rsid w:val="005362E4"/>
    <w:rsid w:val="00536AC8"/>
    <w:rsid w:val="00536D8A"/>
    <w:rsid w:val="00536DAE"/>
    <w:rsid w:val="00536E1B"/>
    <w:rsid w:val="0053735B"/>
    <w:rsid w:val="00537614"/>
    <w:rsid w:val="005377AB"/>
    <w:rsid w:val="00537C0B"/>
    <w:rsid w:val="00537D41"/>
    <w:rsid w:val="00537EF6"/>
    <w:rsid w:val="0054000C"/>
    <w:rsid w:val="00540F5E"/>
    <w:rsid w:val="005414C9"/>
    <w:rsid w:val="00541A92"/>
    <w:rsid w:val="00541E60"/>
    <w:rsid w:val="00542302"/>
    <w:rsid w:val="005431FD"/>
    <w:rsid w:val="005434D1"/>
    <w:rsid w:val="00543873"/>
    <w:rsid w:val="00543B14"/>
    <w:rsid w:val="005446BF"/>
    <w:rsid w:val="005454E2"/>
    <w:rsid w:val="005460BD"/>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BA3"/>
    <w:rsid w:val="00553C36"/>
    <w:rsid w:val="00553CA9"/>
    <w:rsid w:val="005542EA"/>
    <w:rsid w:val="00554A71"/>
    <w:rsid w:val="00554FEE"/>
    <w:rsid w:val="005553DD"/>
    <w:rsid w:val="005557A5"/>
    <w:rsid w:val="00555CF3"/>
    <w:rsid w:val="005562C8"/>
    <w:rsid w:val="00556595"/>
    <w:rsid w:val="00556E7F"/>
    <w:rsid w:val="00557CAE"/>
    <w:rsid w:val="00557DDD"/>
    <w:rsid w:val="00557E9B"/>
    <w:rsid w:val="0056084F"/>
    <w:rsid w:val="005612B7"/>
    <w:rsid w:val="00561D0B"/>
    <w:rsid w:val="00562435"/>
    <w:rsid w:val="005625B5"/>
    <w:rsid w:val="005625DC"/>
    <w:rsid w:val="005634D9"/>
    <w:rsid w:val="00563E43"/>
    <w:rsid w:val="005650E7"/>
    <w:rsid w:val="005668A2"/>
    <w:rsid w:val="0056744A"/>
    <w:rsid w:val="005704B5"/>
    <w:rsid w:val="005706E7"/>
    <w:rsid w:val="0057085E"/>
    <w:rsid w:val="00570977"/>
    <w:rsid w:val="00570AFB"/>
    <w:rsid w:val="00570CA0"/>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77D10"/>
    <w:rsid w:val="0058119F"/>
    <w:rsid w:val="00582212"/>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872"/>
    <w:rsid w:val="00593D49"/>
    <w:rsid w:val="0059414C"/>
    <w:rsid w:val="00594E7D"/>
    <w:rsid w:val="0059502C"/>
    <w:rsid w:val="005962C4"/>
    <w:rsid w:val="005967D5"/>
    <w:rsid w:val="00596A82"/>
    <w:rsid w:val="00596AD9"/>
    <w:rsid w:val="00597392"/>
    <w:rsid w:val="00597476"/>
    <w:rsid w:val="00597E1B"/>
    <w:rsid w:val="005A0060"/>
    <w:rsid w:val="005A06DD"/>
    <w:rsid w:val="005A0875"/>
    <w:rsid w:val="005A1517"/>
    <w:rsid w:val="005A1E9B"/>
    <w:rsid w:val="005A276A"/>
    <w:rsid w:val="005A2862"/>
    <w:rsid w:val="005A29EC"/>
    <w:rsid w:val="005A3032"/>
    <w:rsid w:val="005A4036"/>
    <w:rsid w:val="005A4458"/>
    <w:rsid w:val="005A48F8"/>
    <w:rsid w:val="005A4E8D"/>
    <w:rsid w:val="005A51C1"/>
    <w:rsid w:val="005A5A6B"/>
    <w:rsid w:val="005A5D91"/>
    <w:rsid w:val="005A5E82"/>
    <w:rsid w:val="005A5FF0"/>
    <w:rsid w:val="005A634A"/>
    <w:rsid w:val="005A651F"/>
    <w:rsid w:val="005A6872"/>
    <w:rsid w:val="005A7656"/>
    <w:rsid w:val="005A76A0"/>
    <w:rsid w:val="005A7A60"/>
    <w:rsid w:val="005A7AE9"/>
    <w:rsid w:val="005B04E3"/>
    <w:rsid w:val="005B0EA8"/>
    <w:rsid w:val="005B1320"/>
    <w:rsid w:val="005B151B"/>
    <w:rsid w:val="005B15D7"/>
    <w:rsid w:val="005B22FE"/>
    <w:rsid w:val="005B342C"/>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525B"/>
    <w:rsid w:val="005C5A3C"/>
    <w:rsid w:val="005C5ACE"/>
    <w:rsid w:val="005C6358"/>
    <w:rsid w:val="005C73F0"/>
    <w:rsid w:val="005C760C"/>
    <w:rsid w:val="005C799F"/>
    <w:rsid w:val="005D0A4A"/>
    <w:rsid w:val="005D0EFA"/>
    <w:rsid w:val="005D1364"/>
    <w:rsid w:val="005D17E7"/>
    <w:rsid w:val="005D2975"/>
    <w:rsid w:val="005D2DC0"/>
    <w:rsid w:val="005D2E1D"/>
    <w:rsid w:val="005D3446"/>
    <w:rsid w:val="005D3AB3"/>
    <w:rsid w:val="005D5123"/>
    <w:rsid w:val="005D5D7F"/>
    <w:rsid w:val="005D6DBE"/>
    <w:rsid w:val="005D715B"/>
    <w:rsid w:val="005D7412"/>
    <w:rsid w:val="005D7A27"/>
    <w:rsid w:val="005D7FB7"/>
    <w:rsid w:val="005E0656"/>
    <w:rsid w:val="005E0ADE"/>
    <w:rsid w:val="005E15D2"/>
    <w:rsid w:val="005E216B"/>
    <w:rsid w:val="005E37D7"/>
    <w:rsid w:val="005E3C43"/>
    <w:rsid w:val="005E5467"/>
    <w:rsid w:val="005E6200"/>
    <w:rsid w:val="005E632C"/>
    <w:rsid w:val="005E65F0"/>
    <w:rsid w:val="005E6691"/>
    <w:rsid w:val="005E70AC"/>
    <w:rsid w:val="005E7C1E"/>
    <w:rsid w:val="005E7EA6"/>
    <w:rsid w:val="005F002B"/>
    <w:rsid w:val="005F0DF6"/>
    <w:rsid w:val="005F0FA1"/>
    <w:rsid w:val="005F15F1"/>
    <w:rsid w:val="005F2329"/>
    <w:rsid w:val="005F2D82"/>
    <w:rsid w:val="005F3A88"/>
    <w:rsid w:val="005F3B55"/>
    <w:rsid w:val="005F4625"/>
    <w:rsid w:val="005F465F"/>
    <w:rsid w:val="005F4664"/>
    <w:rsid w:val="005F4765"/>
    <w:rsid w:val="005F4AAE"/>
    <w:rsid w:val="005F51EB"/>
    <w:rsid w:val="005F522E"/>
    <w:rsid w:val="005F60B5"/>
    <w:rsid w:val="005F6AC2"/>
    <w:rsid w:val="005F7A13"/>
    <w:rsid w:val="00600098"/>
    <w:rsid w:val="00600D8F"/>
    <w:rsid w:val="00600FA8"/>
    <w:rsid w:val="0060158D"/>
    <w:rsid w:val="0060188A"/>
    <w:rsid w:val="006019A8"/>
    <w:rsid w:val="00601AA0"/>
    <w:rsid w:val="00601EED"/>
    <w:rsid w:val="00602AAA"/>
    <w:rsid w:val="006030BC"/>
    <w:rsid w:val="00603488"/>
    <w:rsid w:val="00604191"/>
    <w:rsid w:val="00604E5E"/>
    <w:rsid w:val="0060617B"/>
    <w:rsid w:val="00606434"/>
    <w:rsid w:val="006064C5"/>
    <w:rsid w:val="006101E5"/>
    <w:rsid w:val="006105F8"/>
    <w:rsid w:val="006117E0"/>
    <w:rsid w:val="00611E78"/>
    <w:rsid w:val="00611E7B"/>
    <w:rsid w:val="00611E82"/>
    <w:rsid w:val="00612789"/>
    <w:rsid w:val="00612AE7"/>
    <w:rsid w:val="00612C51"/>
    <w:rsid w:val="00612D3E"/>
    <w:rsid w:val="00613701"/>
    <w:rsid w:val="00613E69"/>
    <w:rsid w:val="0061440B"/>
    <w:rsid w:val="00615117"/>
    <w:rsid w:val="00615340"/>
    <w:rsid w:val="006153A6"/>
    <w:rsid w:val="006157AC"/>
    <w:rsid w:val="00615CF4"/>
    <w:rsid w:val="00615D26"/>
    <w:rsid w:val="00616AA9"/>
    <w:rsid w:val="00617449"/>
    <w:rsid w:val="00617D42"/>
    <w:rsid w:val="00620167"/>
    <w:rsid w:val="00620D14"/>
    <w:rsid w:val="0062144A"/>
    <w:rsid w:val="0062161E"/>
    <w:rsid w:val="00621C01"/>
    <w:rsid w:val="00621EB4"/>
    <w:rsid w:val="00621EEA"/>
    <w:rsid w:val="006221B9"/>
    <w:rsid w:val="0062223D"/>
    <w:rsid w:val="00622B79"/>
    <w:rsid w:val="00622CA7"/>
    <w:rsid w:val="00623161"/>
    <w:rsid w:val="00623546"/>
    <w:rsid w:val="00623783"/>
    <w:rsid w:val="00623C9C"/>
    <w:rsid w:val="006241AA"/>
    <w:rsid w:val="006247F5"/>
    <w:rsid w:val="0062524B"/>
    <w:rsid w:val="0062524D"/>
    <w:rsid w:val="006255F1"/>
    <w:rsid w:val="00626A84"/>
    <w:rsid w:val="00630525"/>
    <w:rsid w:val="00630979"/>
    <w:rsid w:val="0063123F"/>
    <w:rsid w:val="00631569"/>
    <w:rsid w:val="00631623"/>
    <w:rsid w:val="00631EEC"/>
    <w:rsid w:val="006320B5"/>
    <w:rsid w:val="00632295"/>
    <w:rsid w:val="00632D41"/>
    <w:rsid w:val="00633361"/>
    <w:rsid w:val="006335D2"/>
    <w:rsid w:val="00633983"/>
    <w:rsid w:val="006341BE"/>
    <w:rsid w:val="00634E58"/>
    <w:rsid w:val="0063643E"/>
    <w:rsid w:val="00636A13"/>
    <w:rsid w:val="00640616"/>
    <w:rsid w:val="006407A2"/>
    <w:rsid w:val="00641959"/>
    <w:rsid w:val="00641B1C"/>
    <w:rsid w:val="00641CF9"/>
    <w:rsid w:val="00641EC1"/>
    <w:rsid w:val="00642513"/>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B95"/>
    <w:rsid w:val="00655CC6"/>
    <w:rsid w:val="006569AB"/>
    <w:rsid w:val="00656AC4"/>
    <w:rsid w:val="00656C25"/>
    <w:rsid w:val="00656E51"/>
    <w:rsid w:val="00657A6F"/>
    <w:rsid w:val="00660709"/>
    <w:rsid w:val="006611C8"/>
    <w:rsid w:val="006616DD"/>
    <w:rsid w:val="00662413"/>
    <w:rsid w:val="00662C19"/>
    <w:rsid w:val="00662EB9"/>
    <w:rsid w:val="00663BF6"/>
    <w:rsid w:val="00663F7D"/>
    <w:rsid w:val="006640D5"/>
    <w:rsid w:val="0066439C"/>
    <w:rsid w:val="0066445D"/>
    <w:rsid w:val="006649BD"/>
    <w:rsid w:val="0066503E"/>
    <w:rsid w:val="0066505C"/>
    <w:rsid w:val="006670D6"/>
    <w:rsid w:val="0066719E"/>
    <w:rsid w:val="0066780C"/>
    <w:rsid w:val="0067034D"/>
    <w:rsid w:val="006706AF"/>
    <w:rsid w:val="006709B2"/>
    <w:rsid w:val="006714F4"/>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49F"/>
    <w:rsid w:val="00680AE7"/>
    <w:rsid w:val="00680BD8"/>
    <w:rsid w:val="00681148"/>
    <w:rsid w:val="00681304"/>
    <w:rsid w:val="00681AED"/>
    <w:rsid w:val="00681EAE"/>
    <w:rsid w:val="00682442"/>
    <w:rsid w:val="006829F7"/>
    <w:rsid w:val="00682C1E"/>
    <w:rsid w:val="00682EC8"/>
    <w:rsid w:val="00683266"/>
    <w:rsid w:val="006843CB"/>
    <w:rsid w:val="00684A09"/>
    <w:rsid w:val="00684AED"/>
    <w:rsid w:val="00684C91"/>
    <w:rsid w:val="00686A28"/>
    <w:rsid w:val="0068718C"/>
    <w:rsid w:val="006875BA"/>
    <w:rsid w:val="00687626"/>
    <w:rsid w:val="00687871"/>
    <w:rsid w:val="00687B28"/>
    <w:rsid w:val="00687D01"/>
    <w:rsid w:val="0069095B"/>
    <w:rsid w:val="00690ED5"/>
    <w:rsid w:val="00691112"/>
    <w:rsid w:val="00691801"/>
    <w:rsid w:val="0069205D"/>
    <w:rsid w:val="00692378"/>
    <w:rsid w:val="006923C9"/>
    <w:rsid w:val="00693119"/>
    <w:rsid w:val="0069349B"/>
    <w:rsid w:val="00693657"/>
    <w:rsid w:val="0069496B"/>
    <w:rsid w:val="00695607"/>
    <w:rsid w:val="006970B3"/>
    <w:rsid w:val="00697115"/>
    <w:rsid w:val="00697B5E"/>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295"/>
    <w:rsid w:val="006B4C95"/>
    <w:rsid w:val="006B55BE"/>
    <w:rsid w:val="006B582A"/>
    <w:rsid w:val="006B5BDE"/>
    <w:rsid w:val="006B607A"/>
    <w:rsid w:val="006B6DDB"/>
    <w:rsid w:val="006B733D"/>
    <w:rsid w:val="006B7A88"/>
    <w:rsid w:val="006C0158"/>
    <w:rsid w:val="006C095A"/>
    <w:rsid w:val="006C0F17"/>
    <w:rsid w:val="006C1584"/>
    <w:rsid w:val="006C22C0"/>
    <w:rsid w:val="006C2315"/>
    <w:rsid w:val="006C382B"/>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3CAE"/>
    <w:rsid w:val="006D44B4"/>
    <w:rsid w:val="006D4999"/>
    <w:rsid w:val="006D4BB9"/>
    <w:rsid w:val="006D4C13"/>
    <w:rsid w:val="006D565E"/>
    <w:rsid w:val="006D5F55"/>
    <w:rsid w:val="006D6286"/>
    <w:rsid w:val="006D6865"/>
    <w:rsid w:val="006D7159"/>
    <w:rsid w:val="006D7161"/>
    <w:rsid w:val="006D75D1"/>
    <w:rsid w:val="006D77BE"/>
    <w:rsid w:val="006D7B37"/>
    <w:rsid w:val="006E0DC6"/>
    <w:rsid w:val="006E115F"/>
    <w:rsid w:val="006E11AA"/>
    <w:rsid w:val="006E1A16"/>
    <w:rsid w:val="006E200F"/>
    <w:rsid w:val="006E201E"/>
    <w:rsid w:val="006E20A1"/>
    <w:rsid w:val="006E29C2"/>
    <w:rsid w:val="006E2A00"/>
    <w:rsid w:val="006E2CE8"/>
    <w:rsid w:val="006E2FF3"/>
    <w:rsid w:val="006E5057"/>
    <w:rsid w:val="006E543C"/>
    <w:rsid w:val="006E659A"/>
    <w:rsid w:val="006E65A2"/>
    <w:rsid w:val="006E67EE"/>
    <w:rsid w:val="006E6FD5"/>
    <w:rsid w:val="006E7593"/>
    <w:rsid w:val="006F0126"/>
    <w:rsid w:val="006F0510"/>
    <w:rsid w:val="006F12CE"/>
    <w:rsid w:val="006F196D"/>
    <w:rsid w:val="006F1A8C"/>
    <w:rsid w:val="006F1E59"/>
    <w:rsid w:val="006F209C"/>
    <w:rsid w:val="006F2283"/>
    <w:rsid w:val="006F2969"/>
    <w:rsid w:val="006F36BB"/>
    <w:rsid w:val="006F4440"/>
    <w:rsid w:val="006F464A"/>
    <w:rsid w:val="006F4DAB"/>
    <w:rsid w:val="006F50F7"/>
    <w:rsid w:val="006F58B6"/>
    <w:rsid w:val="006F6E7E"/>
    <w:rsid w:val="006F713D"/>
    <w:rsid w:val="006F72BD"/>
    <w:rsid w:val="006F732E"/>
    <w:rsid w:val="006F7739"/>
    <w:rsid w:val="006F79FB"/>
    <w:rsid w:val="007000FA"/>
    <w:rsid w:val="00700106"/>
    <w:rsid w:val="007003D9"/>
    <w:rsid w:val="007003F2"/>
    <w:rsid w:val="00700587"/>
    <w:rsid w:val="0070098F"/>
    <w:rsid w:val="00700F99"/>
    <w:rsid w:val="007011DF"/>
    <w:rsid w:val="00701D2B"/>
    <w:rsid w:val="00703F14"/>
    <w:rsid w:val="00703FEB"/>
    <w:rsid w:val="007046B4"/>
    <w:rsid w:val="007049FD"/>
    <w:rsid w:val="00704B3E"/>
    <w:rsid w:val="00706703"/>
    <w:rsid w:val="0070706D"/>
    <w:rsid w:val="00707278"/>
    <w:rsid w:val="00707927"/>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9D9"/>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785"/>
    <w:rsid w:val="00734D12"/>
    <w:rsid w:val="007353FA"/>
    <w:rsid w:val="00735AF5"/>
    <w:rsid w:val="007368C4"/>
    <w:rsid w:val="00736B47"/>
    <w:rsid w:val="00736D99"/>
    <w:rsid w:val="00736F10"/>
    <w:rsid w:val="00737404"/>
    <w:rsid w:val="007376B3"/>
    <w:rsid w:val="00737D7E"/>
    <w:rsid w:val="00737FCD"/>
    <w:rsid w:val="007404B4"/>
    <w:rsid w:val="00740571"/>
    <w:rsid w:val="00741059"/>
    <w:rsid w:val="00742363"/>
    <w:rsid w:val="007438AB"/>
    <w:rsid w:val="00743F46"/>
    <w:rsid w:val="0074423E"/>
    <w:rsid w:val="0074429B"/>
    <w:rsid w:val="00744983"/>
    <w:rsid w:val="00744FD7"/>
    <w:rsid w:val="00745125"/>
    <w:rsid w:val="00745516"/>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68"/>
    <w:rsid w:val="007561BD"/>
    <w:rsid w:val="007561C5"/>
    <w:rsid w:val="00756513"/>
    <w:rsid w:val="00756D2F"/>
    <w:rsid w:val="007571D5"/>
    <w:rsid w:val="0075749D"/>
    <w:rsid w:val="00757685"/>
    <w:rsid w:val="007579F8"/>
    <w:rsid w:val="00757B5A"/>
    <w:rsid w:val="00757DC8"/>
    <w:rsid w:val="00760665"/>
    <w:rsid w:val="00760702"/>
    <w:rsid w:val="0076077D"/>
    <w:rsid w:val="00760E3F"/>
    <w:rsid w:val="00760EB1"/>
    <w:rsid w:val="00761C57"/>
    <w:rsid w:val="0076212C"/>
    <w:rsid w:val="00762402"/>
    <w:rsid w:val="007628E3"/>
    <w:rsid w:val="0076337E"/>
    <w:rsid w:val="00763D8D"/>
    <w:rsid w:val="00763DED"/>
    <w:rsid w:val="00763F88"/>
    <w:rsid w:val="00763FC4"/>
    <w:rsid w:val="007645D7"/>
    <w:rsid w:val="00764AB3"/>
    <w:rsid w:val="00764AEF"/>
    <w:rsid w:val="00764EA3"/>
    <w:rsid w:val="00765353"/>
    <w:rsid w:val="00765FC7"/>
    <w:rsid w:val="007660DE"/>
    <w:rsid w:val="00766D65"/>
    <w:rsid w:val="00766E13"/>
    <w:rsid w:val="00771268"/>
    <w:rsid w:val="00771A8F"/>
    <w:rsid w:val="00775970"/>
    <w:rsid w:val="007761F6"/>
    <w:rsid w:val="0077663C"/>
    <w:rsid w:val="00776986"/>
    <w:rsid w:val="00776D50"/>
    <w:rsid w:val="00776F8E"/>
    <w:rsid w:val="00777365"/>
    <w:rsid w:val="00780DC4"/>
    <w:rsid w:val="00781B2C"/>
    <w:rsid w:val="007821BF"/>
    <w:rsid w:val="007826C5"/>
    <w:rsid w:val="00782844"/>
    <w:rsid w:val="00782A62"/>
    <w:rsid w:val="00782EBF"/>
    <w:rsid w:val="00782FDA"/>
    <w:rsid w:val="007835C2"/>
    <w:rsid w:val="007848A7"/>
    <w:rsid w:val="00784B2C"/>
    <w:rsid w:val="00784E66"/>
    <w:rsid w:val="007850B2"/>
    <w:rsid w:val="0078533C"/>
    <w:rsid w:val="0078565A"/>
    <w:rsid w:val="0078610C"/>
    <w:rsid w:val="00786400"/>
    <w:rsid w:val="00786C0A"/>
    <w:rsid w:val="007874F3"/>
    <w:rsid w:val="00787810"/>
    <w:rsid w:val="00787EFD"/>
    <w:rsid w:val="0079081A"/>
    <w:rsid w:val="00790909"/>
    <w:rsid w:val="00790A12"/>
    <w:rsid w:val="0079122A"/>
    <w:rsid w:val="00791D8A"/>
    <w:rsid w:val="00791DBE"/>
    <w:rsid w:val="00792E7E"/>
    <w:rsid w:val="0079339B"/>
    <w:rsid w:val="007945F0"/>
    <w:rsid w:val="00794661"/>
    <w:rsid w:val="00794683"/>
    <w:rsid w:val="00796502"/>
    <w:rsid w:val="00796708"/>
    <w:rsid w:val="00796E0C"/>
    <w:rsid w:val="00796EB1"/>
    <w:rsid w:val="007A2B63"/>
    <w:rsid w:val="007A2C29"/>
    <w:rsid w:val="007A3993"/>
    <w:rsid w:val="007A5161"/>
    <w:rsid w:val="007A5379"/>
    <w:rsid w:val="007A57FB"/>
    <w:rsid w:val="007A5915"/>
    <w:rsid w:val="007A6698"/>
    <w:rsid w:val="007A6CF5"/>
    <w:rsid w:val="007A70AF"/>
    <w:rsid w:val="007A7335"/>
    <w:rsid w:val="007B0F08"/>
    <w:rsid w:val="007B23BC"/>
    <w:rsid w:val="007B279A"/>
    <w:rsid w:val="007B27A7"/>
    <w:rsid w:val="007B32CA"/>
    <w:rsid w:val="007B3356"/>
    <w:rsid w:val="007B33E4"/>
    <w:rsid w:val="007B40BB"/>
    <w:rsid w:val="007B4407"/>
    <w:rsid w:val="007B4D27"/>
    <w:rsid w:val="007B4D4A"/>
    <w:rsid w:val="007B5618"/>
    <w:rsid w:val="007B56D4"/>
    <w:rsid w:val="007B5731"/>
    <w:rsid w:val="007B5B81"/>
    <w:rsid w:val="007B61C0"/>
    <w:rsid w:val="007B636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714"/>
    <w:rsid w:val="007C3C75"/>
    <w:rsid w:val="007C5CBF"/>
    <w:rsid w:val="007C6465"/>
    <w:rsid w:val="007C654E"/>
    <w:rsid w:val="007C683D"/>
    <w:rsid w:val="007D09F8"/>
    <w:rsid w:val="007D140A"/>
    <w:rsid w:val="007D147D"/>
    <w:rsid w:val="007D18EC"/>
    <w:rsid w:val="007D1BB2"/>
    <w:rsid w:val="007D1C6E"/>
    <w:rsid w:val="007D244D"/>
    <w:rsid w:val="007D37A8"/>
    <w:rsid w:val="007D422A"/>
    <w:rsid w:val="007D4383"/>
    <w:rsid w:val="007D43B9"/>
    <w:rsid w:val="007D5743"/>
    <w:rsid w:val="007D66F3"/>
    <w:rsid w:val="007D7097"/>
    <w:rsid w:val="007D74EE"/>
    <w:rsid w:val="007E0117"/>
    <w:rsid w:val="007E090F"/>
    <w:rsid w:val="007E0B90"/>
    <w:rsid w:val="007E1325"/>
    <w:rsid w:val="007E1551"/>
    <w:rsid w:val="007E15B5"/>
    <w:rsid w:val="007E161F"/>
    <w:rsid w:val="007E1638"/>
    <w:rsid w:val="007E16C8"/>
    <w:rsid w:val="007E1A36"/>
    <w:rsid w:val="007E1B1D"/>
    <w:rsid w:val="007E1DAF"/>
    <w:rsid w:val="007E24C9"/>
    <w:rsid w:val="007E2E22"/>
    <w:rsid w:val="007E31F1"/>
    <w:rsid w:val="007E3648"/>
    <w:rsid w:val="007E3A95"/>
    <w:rsid w:val="007E3D7F"/>
    <w:rsid w:val="007E3FA1"/>
    <w:rsid w:val="007E41D0"/>
    <w:rsid w:val="007E44FF"/>
    <w:rsid w:val="007E48A8"/>
    <w:rsid w:val="007E57A3"/>
    <w:rsid w:val="007E6F97"/>
    <w:rsid w:val="007E70E2"/>
    <w:rsid w:val="007E7135"/>
    <w:rsid w:val="007E7A54"/>
    <w:rsid w:val="007F0434"/>
    <w:rsid w:val="007F05FD"/>
    <w:rsid w:val="007F08F4"/>
    <w:rsid w:val="007F0CA3"/>
    <w:rsid w:val="007F187F"/>
    <w:rsid w:val="007F1952"/>
    <w:rsid w:val="007F27E9"/>
    <w:rsid w:val="007F2AEA"/>
    <w:rsid w:val="007F3299"/>
    <w:rsid w:val="007F35B7"/>
    <w:rsid w:val="007F3890"/>
    <w:rsid w:val="007F491E"/>
    <w:rsid w:val="007F495D"/>
    <w:rsid w:val="007F4E65"/>
    <w:rsid w:val="007F5A71"/>
    <w:rsid w:val="007F7523"/>
    <w:rsid w:val="008008F9"/>
    <w:rsid w:val="00801845"/>
    <w:rsid w:val="00801971"/>
    <w:rsid w:val="0080318B"/>
    <w:rsid w:val="0080413C"/>
    <w:rsid w:val="00804382"/>
    <w:rsid w:val="008056D9"/>
    <w:rsid w:val="00805C19"/>
    <w:rsid w:val="008062F2"/>
    <w:rsid w:val="008067D2"/>
    <w:rsid w:val="00806C2E"/>
    <w:rsid w:val="00806E81"/>
    <w:rsid w:val="008073E7"/>
    <w:rsid w:val="00807723"/>
    <w:rsid w:val="008077E3"/>
    <w:rsid w:val="008077F8"/>
    <w:rsid w:val="008100DB"/>
    <w:rsid w:val="0081014C"/>
    <w:rsid w:val="00810461"/>
    <w:rsid w:val="00810632"/>
    <w:rsid w:val="00810D48"/>
    <w:rsid w:val="00812597"/>
    <w:rsid w:val="008126E6"/>
    <w:rsid w:val="008127FD"/>
    <w:rsid w:val="00812CBF"/>
    <w:rsid w:val="00813367"/>
    <w:rsid w:val="00813672"/>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37F0"/>
    <w:rsid w:val="0082512B"/>
    <w:rsid w:val="00825740"/>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4539"/>
    <w:rsid w:val="00834748"/>
    <w:rsid w:val="008357C5"/>
    <w:rsid w:val="008365D8"/>
    <w:rsid w:val="00836634"/>
    <w:rsid w:val="00837B4B"/>
    <w:rsid w:val="00837EF8"/>
    <w:rsid w:val="00840240"/>
    <w:rsid w:val="008402D0"/>
    <w:rsid w:val="00840403"/>
    <w:rsid w:val="00841676"/>
    <w:rsid w:val="00841C1F"/>
    <w:rsid w:val="00842243"/>
    <w:rsid w:val="00842806"/>
    <w:rsid w:val="00842AAA"/>
    <w:rsid w:val="00842BCC"/>
    <w:rsid w:val="008436DD"/>
    <w:rsid w:val="00843714"/>
    <w:rsid w:val="00843F3F"/>
    <w:rsid w:val="008441A2"/>
    <w:rsid w:val="00844251"/>
    <w:rsid w:val="0084548C"/>
    <w:rsid w:val="0084564D"/>
    <w:rsid w:val="008456A7"/>
    <w:rsid w:val="00845E32"/>
    <w:rsid w:val="00846AD9"/>
    <w:rsid w:val="00846FCE"/>
    <w:rsid w:val="0084744B"/>
    <w:rsid w:val="00847A0E"/>
    <w:rsid w:val="00847E56"/>
    <w:rsid w:val="008502DA"/>
    <w:rsid w:val="008504B9"/>
    <w:rsid w:val="00850CFB"/>
    <w:rsid w:val="00850FE2"/>
    <w:rsid w:val="00851962"/>
    <w:rsid w:val="00852BD3"/>
    <w:rsid w:val="00852E8E"/>
    <w:rsid w:val="00854257"/>
    <w:rsid w:val="00854B85"/>
    <w:rsid w:val="00854DDE"/>
    <w:rsid w:val="00854FE9"/>
    <w:rsid w:val="00855790"/>
    <w:rsid w:val="00855C4D"/>
    <w:rsid w:val="0085601B"/>
    <w:rsid w:val="00856E9F"/>
    <w:rsid w:val="008573CD"/>
    <w:rsid w:val="008601B4"/>
    <w:rsid w:val="008603C1"/>
    <w:rsid w:val="008609DA"/>
    <w:rsid w:val="00860C58"/>
    <w:rsid w:val="00860C6D"/>
    <w:rsid w:val="008611CD"/>
    <w:rsid w:val="00861500"/>
    <w:rsid w:val="00861781"/>
    <w:rsid w:val="0086198E"/>
    <w:rsid w:val="00861BC6"/>
    <w:rsid w:val="00862121"/>
    <w:rsid w:val="008622AB"/>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146"/>
    <w:rsid w:val="00871242"/>
    <w:rsid w:val="00871C1E"/>
    <w:rsid w:val="00871DA1"/>
    <w:rsid w:val="00872DB0"/>
    <w:rsid w:val="008739AA"/>
    <w:rsid w:val="0087409D"/>
    <w:rsid w:val="00874FD2"/>
    <w:rsid w:val="00876F25"/>
    <w:rsid w:val="00877006"/>
    <w:rsid w:val="008778B1"/>
    <w:rsid w:val="00880F0A"/>
    <w:rsid w:val="00880FF4"/>
    <w:rsid w:val="00881091"/>
    <w:rsid w:val="008813CF"/>
    <w:rsid w:val="00881D14"/>
    <w:rsid w:val="00881ECE"/>
    <w:rsid w:val="008822E6"/>
    <w:rsid w:val="0088309F"/>
    <w:rsid w:val="008834BE"/>
    <w:rsid w:val="00884996"/>
    <w:rsid w:val="0088559F"/>
    <w:rsid w:val="00885F6E"/>
    <w:rsid w:val="00886F42"/>
    <w:rsid w:val="008875FF"/>
    <w:rsid w:val="00891487"/>
    <w:rsid w:val="00891945"/>
    <w:rsid w:val="00891C62"/>
    <w:rsid w:val="00891D74"/>
    <w:rsid w:val="00892515"/>
    <w:rsid w:val="0089358A"/>
    <w:rsid w:val="008947B7"/>
    <w:rsid w:val="00894F70"/>
    <w:rsid w:val="00895468"/>
    <w:rsid w:val="00895974"/>
    <w:rsid w:val="008970E2"/>
    <w:rsid w:val="00897287"/>
    <w:rsid w:val="00897A83"/>
    <w:rsid w:val="008A0855"/>
    <w:rsid w:val="008A16FA"/>
    <w:rsid w:val="008A1855"/>
    <w:rsid w:val="008A1F8B"/>
    <w:rsid w:val="008A1FB7"/>
    <w:rsid w:val="008A278F"/>
    <w:rsid w:val="008A2ACE"/>
    <w:rsid w:val="008A2E67"/>
    <w:rsid w:val="008A3981"/>
    <w:rsid w:val="008A3B99"/>
    <w:rsid w:val="008A3F31"/>
    <w:rsid w:val="008A5176"/>
    <w:rsid w:val="008A6A99"/>
    <w:rsid w:val="008A6E86"/>
    <w:rsid w:val="008A7A1D"/>
    <w:rsid w:val="008B03F7"/>
    <w:rsid w:val="008B13EC"/>
    <w:rsid w:val="008B141D"/>
    <w:rsid w:val="008B18DC"/>
    <w:rsid w:val="008B193B"/>
    <w:rsid w:val="008B1DA7"/>
    <w:rsid w:val="008B2250"/>
    <w:rsid w:val="008B2B6B"/>
    <w:rsid w:val="008B2DBD"/>
    <w:rsid w:val="008B355F"/>
    <w:rsid w:val="008B4206"/>
    <w:rsid w:val="008B4BF6"/>
    <w:rsid w:val="008B4F57"/>
    <w:rsid w:val="008B50DC"/>
    <w:rsid w:val="008B565A"/>
    <w:rsid w:val="008B5CB8"/>
    <w:rsid w:val="008B5F42"/>
    <w:rsid w:val="008B6354"/>
    <w:rsid w:val="008B6472"/>
    <w:rsid w:val="008B6606"/>
    <w:rsid w:val="008B66E7"/>
    <w:rsid w:val="008B6744"/>
    <w:rsid w:val="008B6F67"/>
    <w:rsid w:val="008B70B5"/>
    <w:rsid w:val="008B76B6"/>
    <w:rsid w:val="008C072F"/>
    <w:rsid w:val="008C0C15"/>
    <w:rsid w:val="008C1807"/>
    <w:rsid w:val="008C1EF6"/>
    <w:rsid w:val="008C30AD"/>
    <w:rsid w:val="008C3225"/>
    <w:rsid w:val="008C32BF"/>
    <w:rsid w:val="008C5D1B"/>
    <w:rsid w:val="008C5DEB"/>
    <w:rsid w:val="008C6A59"/>
    <w:rsid w:val="008C7F4D"/>
    <w:rsid w:val="008D00D8"/>
    <w:rsid w:val="008D026D"/>
    <w:rsid w:val="008D09E2"/>
    <w:rsid w:val="008D0AB6"/>
    <w:rsid w:val="008D1342"/>
    <w:rsid w:val="008D19EB"/>
    <w:rsid w:val="008D2929"/>
    <w:rsid w:val="008D2C28"/>
    <w:rsid w:val="008D469A"/>
    <w:rsid w:val="008D5AFF"/>
    <w:rsid w:val="008D5B41"/>
    <w:rsid w:val="008D749C"/>
    <w:rsid w:val="008E013E"/>
    <w:rsid w:val="008E01C9"/>
    <w:rsid w:val="008E04E4"/>
    <w:rsid w:val="008E074A"/>
    <w:rsid w:val="008E1227"/>
    <w:rsid w:val="008E1AE2"/>
    <w:rsid w:val="008E213F"/>
    <w:rsid w:val="008E21D7"/>
    <w:rsid w:val="008E2555"/>
    <w:rsid w:val="008E26BA"/>
    <w:rsid w:val="008E2BED"/>
    <w:rsid w:val="008E2D12"/>
    <w:rsid w:val="008E34DE"/>
    <w:rsid w:val="008E38E3"/>
    <w:rsid w:val="008E3E38"/>
    <w:rsid w:val="008E4A70"/>
    <w:rsid w:val="008E4F87"/>
    <w:rsid w:val="008E5044"/>
    <w:rsid w:val="008E5722"/>
    <w:rsid w:val="008E5C58"/>
    <w:rsid w:val="008E609D"/>
    <w:rsid w:val="008E6147"/>
    <w:rsid w:val="008E61D3"/>
    <w:rsid w:val="008E6552"/>
    <w:rsid w:val="008E6619"/>
    <w:rsid w:val="008E6AF9"/>
    <w:rsid w:val="008E6DFC"/>
    <w:rsid w:val="008E72DA"/>
    <w:rsid w:val="008F2184"/>
    <w:rsid w:val="008F289B"/>
    <w:rsid w:val="008F2D09"/>
    <w:rsid w:val="008F2E55"/>
    <w:rsid w:val="008F3170"/>
    <w:rsid w:val="008F4D48"/>
    <w:rsid w:val="008F51FD"/>
    <w:rsid w:val="008F5459"/>
    <w:rsid w:val="008F61C3"/>
    <w:rsid w:val="008F7180"/>
    <w:rsid w:val="008F737F"/>
    <w:rsid w:val="008F740F"/>
    <w:rsid w:val="008F7464"/>
    <w:rsid w:val="008F7477"/>
    <w:rsid w:val="008F799B"/>
    <w:rsid w:val="009005D8"/>
    <w:rsid w:val="00900940"/>
    <w:rsid w:val="00900A50"/>
    <w:rsid w:val="009018B0"/>
    <w:rsid w:val="00902068"/>
    <w:rsid w:val="00903393"/>
    <w:rsid w:val="0090423C"/>
    <w:rsid w:val="009048B6"/>
    <w:rsid w:val="009049A5"/>
    <w:rsid w:val="00907143"/>
    <w:rsid w:val="009076A9"/>
    <w:rsid w:val="009077AC"/>
    <w:rsid w:val="00907A93"/>
    <w:rsid w:val="00907F5E"/>
    <w:rsid w:val="009101FE"/>
    <w:rsid w:val="00910727"/>
    <w:rsid w:val="009108A2"/>
    <w:rsid w:val="00910BFF"/>
    <w:rsid w:val="0091139E"/>
    <w:rsid w:val="0091178A"/>
    <w:rsid w:val="00911C1C"/>
    <w:rsid w:val="00911EC7"/>
    <w:rsid w:val="00912E87"/>
    <w:rsid w:val="00913DAD"/>
    <w:rsid w:val="00914A5A"/>
    <w:rsid w:val="00914F06"/>
    <w:rsid w:val="009154F1"/>
    <w:rsid w:val="0091564C"/>
    <w:rsid w:val="00915CE7"/>
    <w:rsid w:val="00915D9E"/>
    <w:rsid w:val="00916300"/>
    <w:rsid w:val="009208B0"/>
    <w:rsid w:val="00920C23"/>
    <w:rsid w:val="0092105F"/>
    <w:rsid w:val="009214C6"/>
    <w:rsid w:val="009214FE"/>
    <w:rsid w:val="00921B64"/>
    <w:rsid w:val="00921D17"/>
    <w:rsid w:val="00921E49"/>
    <w:rsid w:val="00923467"/>
    <w:rsid w:val="00923C74"/>
    <w:rsid w:val="00924CDB"/>
    <w:rsid w:val="009254B4"/>
    <w:rsid w:val="00925DF3"/>
    <w:rsid w:val="00925E18"/>
    <w:rsid w:val="00925F52"/>
    <w:rsid w:val="0092645A"/>
    <w:rsid w:val="00927958"/>
    <w:rsid w:val="00927B77"/>
    <w:rsid w:val="0093052F"/>
    <w:rsid w:val="00930697"/>
    <w:rsid w:val="0093183B"/>
    <w:rsid w:val="009318B2"/>
    <w:rsid w:val="00931D28"/>
    <w:rsid w:val="00932A45"/>
    <w:rsid w:val="00932ABC"/>
    <w:rsid w:val="00932F2D"/>
    <w:rsid w:val="00933D99"/>
    <w:rsid w:val="009348D6"/>
    <w:rsid w:val="00934C34"/>
    <w:rsid w:val="00935269"/>
    <w:rsid w:val="009355C9"/>
    <w:rsid w:val="00936049"/>
    <w:rsid w:val="00936093"/>
    <w:rsid w:val="009360FD"/>
    <w:rsid w:val="009363C2"/>
    <w:rsid w:val="0093654D"/>
    <w:rsid w:val="009369F7"/>
    <w:rsid w:val="00936D71"/>
    <w:rsid w:val="00936F1D"/>
    <w:rsid w:val="009371C4"/>
    <w:rsid w:val="0094000B"/>
    <w:rsid w:val="0094167A"/>
    <w:rsid w:val="00941AAF"/>
    <w:rsid w:val="00942477"/>
    <w:rsid w:val="009427EC"/>
    <w:rsid w:val="0094285C"/>
    <w:rsid w:val="00943D59"/>
    <w:rsid w:val="00944D6E"/>
    <w:rsid w:val="0094551E"/>
    <w:rsid w:val="009456E9"/>
    <w:rsid w:val="00945B6E"/>
    <w:rsid w:val="00945B8E"/>
    <w:rsid w:val="00945C0F"/>
    <w:rsid w:val="00946319"/>
    <w:rsid w:val="009465CB"/>
    <w:rsid w:val="00946A95"/>
    <w:rsid w:val="00946E51"/>
    <w:rsid w:val="00947AF2"/>
    <w:rsid w:val="00950CCB"/>
    <w:rsid w:val="00950EFA"/>
    <w:rsid w:val="00950FE8"/>
    <w:rsid w:val="0095193A"/>
    <w:rsid w:val="00952389"/>
    <w:rsid w:val="00952F61"/>
    <w:rsid w:val="00952FBD"/>
    <w:rsid w:val="009531A4"/>
    <w:rsid w:val="00953B49"/>
    <w:rsid w:val="009556BE"/>
    <w:rsid w:val="00956679"/>
    <w:rsid w:val="00956D7B"/>
    <w:rsid w:val="0095759A"/>
    <w:rsid w:val="00957EFB"/>
    <w:rsid w:val="00957FE3"/>
    <w:rsid w:val="00960DED"/>
    <w:rsid w:val="00960EF2"/>
    <w:rsid w:val="00961062"/>
    <w:rsid w:val="0096125A"/>
    <w:rsid w:val="00961BBF"/>
    <w:rsid w:val="00961E39"/>
    <w:rsid w:val="009624BE"/>
    <w:rsid w:val="0096367F"/>
    <w:rsid w:val="00963FA1"/>
    <w:rsid w:val="009647FD"/>
    <w:rsid w:val="0096481A"/>
    <w:rsid w:val="009653EA"/>
    <w:rsid w:val="0096674C"/>
    <w:rsid w:val="009668FA"/>
    <w:rsid w:val="00966FE8"/>
    <w:rsid w:val="0097069C"/>
    <w:rsid w:val="00970C77"/>
    <w:rsid w:val="00970C9D"/>
    <w:rsid w:val="00970EC8"/>
    <w:rsid w:val="00971248"/>
    <w:rsid w:val="0097153E"/>
    <w:rsid w:val="00972FA1"/>
    <w:rsid w:val="009733D7"/>
    <w:rsid w:val="00973818"/>
    <w:rsid w:val="0097492D"/>
    <w:rsid w:val="00974C10"/>
    <w:rsid w:val="0097516F"/>
    <w:rsid w:val="009759B0"/>
    <w:rsid w:val="009761E6"/>
    <w:rsid w:val="009765A9"/>
    <w:rsid w:val="00976646"/>
    <w:rsid w:val="00976649"/>
    <w:rsid w:val="009768C9"/>
    <w:rsid w:val="00976A49"/>
    <w:rsid w:val="00976D83"/>
    <w:rsid w:val="00977856"/>
    <w:rsid w:val="00977C39"/>
    <w:rsid w:val="00977F1F"/>
    <w:rsid w:val="00980194"/>
    <w:rsid w:val="00981BED"/>
    <w:rsid w:val="00981DDE"/>
    <w:rsid w:val="009820BB"/>
    <w:rsid w:val="00982E3D"/>
    <w:rsid w:val="0098331F"/>
    <w:rsid w:val="00983541"/>
    <w:rsid w:val="0098433B"/>
    <w:rsid w:val="00984738"/>
    <w:rsid w:val="00984E31"/>
    <w:rsid w:val="00984F48"/>
    <w:rsid w:val="00984F54"/>
    <w:rsid w:val="009850F7"/>
    <w:rsid w:val="009851FF"/>
    <w:rsid w:val="00985DE2"/>
    <w:rsid w:val="009863FD"/>
    <w:rsid w:val="00986DBA"/>
    <w:rsid w:val="00986F50"/>
    <w:rsid w:val="0099150C"/>
    <w:rsid w:val="009918CD"/>
    <w:rsid w:val="00991CD2"/>
    <w:rsid w:val="00991CF9"/>
    <w:rsid w:val="00992EBB"/>
    <w:rsid w:val="00992F8C"/>
    <w:rsid w:val="00993449"/>
    <w:rsid w:val="009939D2"/>
    <w:rsid w:val="00993CC9"/>
    <w:rsid w:val="00993DCE"/>
    <w:rsid w:val="009950C0"/>
    <w:rsid w:val="009950D2"/>
    <w:rsid w:val="009952C2"/>
    <w:rsid w:val="0099571C"/>
    <w:rsid w:val="0099571D"/>
    <w:rsid w:val="00995AB9"/>
    <w:rsid w:val="00995D2E"/>
    <w:rsid w:val="00996552"/>
    <w:rsid w:val="0099672F"/>
    <w:rsid w:val="00996D22"/>
    <w:rsid w:val="009971D4"/>
    <w:rsid w:val="009974D7"/>
    <w:rsid w:val="00997766"/>
    <w:rsid w:val="009A0098"/>
    <w:rsid w:val="009A0411"/>
    <w:rsid w:val="009A05B6"/>
    <w:rsid w:val="009A071B"/>
    <w:rsid w:val="009A144F"/>
    <w:rsid w:val="009A186D"/>
    <w:rsid w:val="009A27F9"/>
    <w:rsid w:val="009A2A8C"/>
    <w:rsid w:val="009A2AA2"/>
    <w:rsid w:val="009A350D"/>
    <w:rsid w:val="009A38D8"/>
    <w:rsid w:val="009A3E10"/>
    <w:rsid w:val="009A4F7F"/>
    <w:rsid w:val="009A5712"/>
    <w:rsid w:val="009A59A0"/>
    <w:rsid w:val="009A59A1"/>
    <w:rsid w:val="009A5C3F"/>
    <w:rsid w:val="009A6F50"/>
    <w:rsid w:val="009A7B32"/>
    <w:rsid w:val="009B2ABB"/>
    <w:rsid w:val="009B3742"/>
    <w:rsid w:val="009B379B"/>
    <w:rsid w:val="009B4AF0"/>
    <w:rsid w:val="009B57CA"/>
    <w:rsid w:val="009B65AE"/>
    <w:rsid w:val="009B751A"/>
    <w:rsid w:val="009B7EC2"/>
    <w:rsid w:val="009B7FD0"/>
    <w:rsid w:val="009C024D"/>
    <w:rsid w:val="009C038E"/>
    <w:rsid w:val="009C03D8"/>
    <w:rsid w:val="009C0469"/>
    <w:rsid w:val="009C04EA"/>
    <w:rsid w:val="009C10F7"/>
    <w:rsid w:val="009C1158"/>
    <w:rsid w:val="009C1386"/>
    <w:rsid w:val="009C180C"/>
    <w:rsid w:val="009C1C66"/>
    <w:rsid w:val="009C1C9A"/>
    <w:rsid w:val="009C1E00"/>
    <w:rsid w:val="009C3A9A"/>
    <w:rsid w:val="009C3CC8"/>
    <w:rsid w:val="009C4442"/>
    <w:rsid w:val="009C4823"/>
    <w:rsid w:val="009C4F7B"/>
    <w:rsid w:val="009C5127"/>
    <w:rsid w:val="009C5571"/>
    <w:rsid w:val="009C609A"/>
    <w:rsid w:val="009C7E10"/>
    <w:rsid w:val="009D07B1"/>
    <w:rsid w:val="009D07CB"/>
    <w:rsid w:val="009D0E03"/>
    <w:rsid w:val="009D102B"/>
    <w:rsid w:val="009D193F"/>
    <w:rsid w:val="009D1A74"/>
    <w:rsid w:val="009D1D7B"/>
    <w:rsid w:val="009D1F99"/>
    <w:rsid w:val="009D2576"/>
    <w:rsid w:val="009D26CC"/>
    <w:rsid w:val="009D27B2"/>
    <w:rsid w:val="009D28D4"/>
    <w:rsid w:val="009D28DB"/>
    <w:rsid w:val="009D3549"/>
    <w:rsid w:val="009D3F43"/>
    <w:rsid w:val="009D4AA2"/>
    <w:rsid w:val="009D4D16"/>
    <w:rsid w:val="009D6186"/>
    <w:rsid w:val="009D6560"/>
    <w:rsid w:val="009D66FD"/>
    <w:rsid w:val="009D6818"/>
    <w:rsid w:val="009D79B9"/>
    <w:rsid w:val="009D7E0C"/>
    <w:rsid w:val="009E0392"/>
    <w:rsid w:val="009E03D1"/>
    <w:rsid w:val="009E0D3D"/>
    <w:rsid w:val="009E1118"/>
    <w:rsid w:val="009E11CA"/>
    <w:rsid w:val="009E28C5"/>
    <w:rsid w:val="009E36B9"/>
    <w:rsid w:val="009E3B02"/>
    <w:rsid w:val="009E3C7C"/>
    <w:rsid w:val="009E4152"/>
    <w:rsid w:val="009E49DA"/>
    <w:rsid w:val="009E4C90"/>
    <w:rsid w:val="009E4FB2"/>
    <w:rsid w:val="009E50FB"/>
    <w:rsid w:val="009E5273"/>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ED1"/>
    <w:rsid w:val="009F33E2"/>
    <w:rsid w:val="009F3A9E"/>
    <w:rsid w:val="009F448F"/>
    <w:rsid w:val="009F4BCE"/>
    <w:rsid w:val="009F4E34"/>
    <w:rsid w:val="009F5817"/>
    <w:rsid w:val="009F5963"/>
    <w:rsid w:val="009F6716"/>
    <w:rsid w:val="009F6B73"/>
    <w:rsid w:val="009F7233"/>
    <w:rsid w:val="00A004F6"/>
    <w:rsid w:val="00A007D2"/>
    <w:rsid w:val="00A0115B"/>
    <w:rsid w:val="00A01393"/>
    <w:rsid w:val="00A01A7A"/>
    <w:rsid w:val="00A01B50"/>
    <w:rsid w:val="00A01CEB"/>
    <w:rsid w:val="00A022FF"/>
    <w:rsid w:val="00A02A07"/>
    <w:rsid w:val="00A02C37"/>
    <w:rsid w:val="00A02F7F"/>
    <w:rsid w:val="00A02F9D"/>
    <w:rsid w:val="00A0382B"/>
    <w:rsid w:val="00A04194"/>
    <w:rsid w:val="00A046B1"/>
    <w:rsid w:val="00A046BB"/>
    <w:rsid w:val="00A06A3C"/>
    <w:rsid w:val="00A0737A"/>
    <w:rsid w:val="00A07C4B"/>
    <w:rsid w:val="00A101FF"/>
    <w:rsid w:val="00A10378"/>
    <w:rsid w:val="00A106DD"/>
    <w:rsid w:val="00A1085E"/>
    <w:rsid w:val="00A1093B"/>
    <w:rsid w:val="00A10AD9"/>
    <w:rsid w:val="00A1108F"/>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661"/>
    <w:rsid w:val="00A267CB"/>
    <w:rsid w:val="00A26B01"/>
    <w:rsid w:val="00A27485"/>
    <w:rsid w:val="00A27C1C"/>
    <w:rsid w:val="00A301DA"/>
    <w:rsid w:val="00A3041F"/>
    <w:rsid w:val="00A30C78"/>
    <w:rsid w:val="00A30CE2"/>
    <w:rsid w:val="00A30F60"/>
    <w:rsid w:val="00A31376"/>
    <w:rsid w:val="00A3138B"/>
    <w:rsid w:val="00A31649"/>
    <w:rsid w:val="00A325C2"/>
    <w:rsid w:val="00A32C8A"/>
    <w:rsid w:val="00A33307"/>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39AC"/>
    <w:rsid w:val="00A44726"/>
    <w:rsid w:val="00A44FCA"/>
    <w:rsid w:val="00A4612E"/>
    <w:rsid w:val="00A50EF9"/>
    <w:rsid w:val="00A51038"/>
    <w:rsid w:val="00A51077"/>
    <w:rsid w:val="00A53A90"/>
    <w:rsid w:val="00A53B87"/>
    <w:rsid w:val="00A5477A"/>
    <w:rsid w:val="00A54A4C"/>
    <w:rsid w:val="00A54C57"/>
    <w:rsid w:val="00A560C6"/>
    <w:rsid w:val="00A56651"/>
    <w:rsid w:val="00A5706D"/>
    <w:rsid w:val="00A5749E"/>
    <w:rsid w:val="00A57541"/>
    <w:rsid w:val="00A575A2"/>
    <w:rsid w:val="00A601ED"/>
    <w:rsid w:val="00A614B8"/>
    <w:rsid w:val="00A617D2"/>
    <w:rsid w:val="00A622F2"/>
    <w:rsid w:val="00A62C75"/>
    <w:rsid w:val="00A62E89"/>
    <w:rsid w:val="00A62FF0"/>
    <w:rsid w:val="00A63CCE"/>
    <w:rsid w:val="00A643AE"/>
    <w:rsid w:val="00A648E8"/>
    <w:rsid w:val="00A649C7"/>
    <w:rsid w:val="00A64A9C"/>
    <w:rsid w:val="00A652DF"/>
    <w:rsid w:val="00A6622A"/>
    <w:rsid w:val="00A66947"/>
    <w:rsid w:val="00A67BE3"/>
    <w:rsid w:val="00A67F82"/>
    <w:rsid w:val="00A70F9E"/>
    <w:rsid w:val="00A71028"/>
    <w:rsid w:val="00A729C0"/>
    <w:rsid w:val="00A7403B"/>
    <w:rsid w:val="00A74F1B"/>
    <w:rsid w:val="00A75405"/>
    <w:rsid w:val="00A75C41"/>
    <w:rsid w:val="00A75E43"/>
    <w:rsid w:val="00A76923"/>
    <w:rsid w:val="00A76DB9"/>
    <w:rsid w:val="00A773AC"/>
    <w:rsid w:val="00A807EA"/>
    <w:rsid w:val="00A809A6"/>
    <w:rsid w:val="00A80C64"/>
    <w:rsid w:val="00A81749"/>
    <w:rsid w:val="00A81FD2"/>
    <w:rsid w:val="00A820CF"/>
    <w:rsid w:val="00A82CF6"/>
    <w:rsid w:val="00A8386D"/>
    <w:rsid w:val="00A8556F"/>
    <w:rsid w:val="00A858FA"/>
    <w:rsid w:val="00A85AF7"/>
    <w:rsid w:val="00A85E86"/>
    <w:rsid w:val="00A863F9"/>
    <w:rsid w:val="00A8662B"/>
    <w:rsid w:val="00A86D43"/>
    <w:rsid w:val="00A86FDB"/>
    <w:rsid w:val="00A87988"/>
    <w:rsid w:val="00A87B56"/>
    <w:rsid w:val="00A87EF0"/>
    <w:rsid w:val="00A90069"/>
    <w:rsid w:val="00A902C1"/>
    <w:rsid w:val="00A90D97"/>
    <w:rsid w:val="00A91557"/>
    <w:rsid w:val="00A91AC9"/>
    <w:rsid w:val="00A91EDD"/>
    <w:rsid w:val="00A9282E"/>
    <w:rsid w:val="00A92939"/>
    <w:rsid w:val="00A92F52"/>
    <w:rsid w:val="00A93314"/>
    <w:rsid w:val="00A9352E"/>
    <w:rsid w:val="00A936C6"/>
    <w:rsid w:val="00A94930"/>
    <w:rsid w:val="00A95278"/>
    <w:rsid w:val="00A955B9"/>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06D"/>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5CE4"/>
    <w:rsid w:val="00AC6048"/>
    <w:rsid w:val="00AC6C03"/>
    <w:rsid w:val="00AC7496"/>
    <w:rsid w:val="00AC7592"/>
    <w:rsid w:val="00AC7900"/>
    <w:rsid w:val="00AC7AEC"/>
    <w:rsid w:val="00AD02BB"/>
    <w:rsid w:val="00AD22F8"/>
    <w:rsid w:val="00AD230D"/>
    <w:rsid w:val="00AD2FC7"/>
    <w:rsid w:val="00AD36C5"/>
    <w:rsid w:val="00AD3A8E"/>
    <w:rsid w:val="00AD3BBA"/>
    <w:rsid w:val="00AD420C"/>
    <w:rsid w:val="00AD44F0"/>
    <w:rsid w:val="00AD47C5"/>
    <w:rsid w:val="00AD47EA"/>
    <w:rsid w:val="00AD4F53"/>
    <w:rsid w:val="00AD5324"/>
    <w:rsid w:val="00AD57D4"/>
    <w:rsid w:val="00AD5AE6"/>
    <w:rsid w:val="00AD5ECA"/>
    <w:rsid w:val="00AD5F5F"/>
    <w:rsid w:val="00AD6235"/>
    <w:rsid w:val="00AD6C55"/>
    <w:rsid w:val="00AD727C"/>
    <w:rsid w:val="00AE0042"/>
    <w:rsid w:val="00AE0366"/>
    <w:rsid w:val="00AE09F8"/>
    <w:rsid w:val="00AE1963"/>
    <w:rsid w:val="00AE1A00"/>
    <w:rsid w:val="00AE1A5B"/>
    <w:rsid w:val="00AE1BF0"/>
    <w:rsid w:val="00AE1EA3"/>
    <w:rsid w:val="00AE1FF3"/>
    <w:rsid w:val="00AE235B"/>
    <w:rsid w:val="00AE2781"/>
    <w:rsid w:val="00AE27C6"/>
    <w:rsid w:val="00AE300E"/>
    <w:rsid w:val="00AE394E"/>
    <w:rsid w:val="00AE3C7C"/>
    <w:rsid w:val="00AE4039"/>
    <w:rsid w:val="00AE42B6"/>
    <w:rsid w:val="00AE4334"/>
    <w:rsid w:val="00AE4AD8"/>
    <w:rsid w:val="00AE532C"/>
    <w:rsid w:val="00AE5BAF"/>
    <w:rsid w:val="00AE5E91"/>
    <w:rsid w:val="00AE6013"/>
    <w:rsid w:val="00AE663C"/>
    <w:rsid w:val="00AE7B30"/>
    <w:rsid w:val="00AF024B"/>
    <w:rsid w:val="00AF024E"/>
    <w:rsid w:val="00AF0869"/>
    <w:rsid w:val="00AF1B5D"/>
    <w:rsid w:val="00AF26AC"/>
    <w:rsid w:val="00AF394A"/>
    <w:rsid w:val="00AF3ACB"/>
    <w:rsid w:val="00AF4399"/>
    <w:rsid w:val="00AF4A4E"/>
    <w:rsid w:val="00AF62DA"/>
    <w:rsid w:val="00AF678B"/>
    <w:rsid w:val="00AF70ED"/>
    <w:rsid w:val="00AF764A"/>
    <w:rsid w:val="00AF7DFF"/>
    <w:rsid w:val="00B001D0"/>
    <w:rsid w:val="00B00446"/>
    <w:rsid w:val="00B009CA"/>
    <w:rsid w:val="00B00DBB"/>
    <w:rsid w:val="00B01FD7"/>
    <w:rsid w:val="00B02147"/>
    <w:rsid w:val="00B022FC"/>
    <w:rsid w:val="00B02EC8"/>
    <w:rsid w:val="00B02F4F"/>
    <w:rsid w:val="00B03FCB"/>
    <w:rsid w:val="00B0427D"/>
    <w:rsid w:val="00B05378"/>
    <w:rsid w:val="00B06444"/>
    <w:rsid w:val="00B0646A"/>
    <w:rsid w:val="00B0726A"/>
    <w:rsid w:val="00B07552"/>
    <w:rsid w:val="00B10311"/>
    <w:rsid w:val="00B110AE"/>
    <w:rsid w:val="00B110D9"/>
    <w:rsid w:val="00B111B1"/>
    <w:rsid w:val="00B113DD"/>
    <w:rsid w:val="00B117E8"/>
    <w:rsid w:val="00B11EF0"/>
    <w:rsid w:val="00B120EE"/>
    <w:rsid w:val="00B121B9"/>
    <w:rsid w:val="00B12436"/>
    <w:rsid w:val="00B12F33"/>
    <w:rsid w:val="00B13CB4"/>
    <w:rsid w:val="00B143B3"/>
    <w:rsid w:val="00B1459A"/>
    <w:rsid w:val="00B14855"/>
    <w:rsid w:val="00B149E7"/>
    <w:rsid w:val="00B1521D"/>
    <w:rsid w:val="00B15CAF"/>
    <w:rsid w:val="00B163A4"/>
    <w:rsid w:val="00B16635"/>
    <w:rsid w:val="00B169CA"/>
    <w:rsid w:val="00B16B1E"/>
    <w:rsid w:val="00B16E14"/>
    <w:rsid w:val="00B17082"/>
    <w:rsid w:val="00B17240"/>
    <w:rsid w:val="00B17F74"/>
    <w:rsid w:val="00B20174"/>
    <w:rsid w:val="00B218D9"/>
    <w:rsid w:val="00B21D6D"/>
    <w:rsid w:val="00B23530"/>
    <w:rsid w:val="00B237A2"/>
    <w:rsid w:val="00B23F02"/>
    <w:rsid w:val="00B25AB0"/>
    <w:rsid w:val="00B26186"/>
    <w:rsid w:val="00B26412"/>
    <w:rsid w:val="00B2686A"/>
    <w:rsid w:val="00B26AA1"/>
    <w:rsid w:val="00B273EF"/>
    <w:rsid w:val="00B27437"/>
    <w:rsid w:val="00B276CD"/>
    <w:rsid w:val="00B27AA0"/>
    <w:rsid w:val="00B30761"/>
    <w:rsid w:val="00B313C6"/>
    <w:rsid w:val="00B314B1"/>
    <w:rsid w:val="00B31977"/>
    <w:rsid w:val="00B31CA8"/>
    <w:rsid w:val="00B31F83"/>
    <w:rsid w:val="00B321B5"/>
    <w:rsid w:val="00B323BE"/>
    <w:rsid w:val="00B325B8"/>
    <w:rsid w:val="00B32FE1"/>
    <w:rsid w:val="00B33309"/>
    <w:rsid w:val="00B33572"/>
    <w:rsid w:val="00B33A3D"/>
    <w:rsid w:val="00B34601"/>
    <w:rsid w:val="00B35032"/>
    <w:rsid w:val="00B350F7"/>
    <w:rsid w:val="00B351B6"/>
    <w:rsid w:val="00B35900"/>
    <w:rsid w:val="00B35F47"/>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4B56"/>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1BAA"/>
    <w:rsid w:val="00B52465"/>
    <w:rsid w:val="00B54B80"/>
    <w:rsid w:val="00B54B99"/>
    <w:rsid w:val="00B55766"/>
    <w:rsid w:val="00B56224"/>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5D2"/>
    <w:rsid w:val="00B7073D"/>
    <w:rsid w:val="00B7192E"/>
    <w:rsid w:val="00B7298B"/>
    <w:rsid w:val="00B72FFB"/>
    <w:rsid w:val="00B736D2"/>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1BBB"/>
    <w:rsid w:val="00B82502"/>
    <w:rsid w:val="00B82908"/>
    <w:rsid w:val="00B82F5F"/>
    <w:rsid w:val="00B83E9D"/>
    <w:rsid w:val="00B84A40"/>
    <w:rsid w:val="00B855BB"/>
    <w:rsid w:val="00B85779"/>
    <w:rsid w:val="00B857DC"/>
    <w:rsid w:val="00B85BC1"/>
    <w:rsid w:val="00B85C0A"/>
    <w:rsid w:val="00B86160"/>
    <w:rsid w:val="00B861DB"/>
    <w:rsid w:val="00B87FBC"/>
    <w:rsid w:val="00B900DA"/>
    <w:rsid w:val="00B90CA0"/>
    <w:rsid w:val="00B91DB7"/>
    <w:rsid w:val="00B92090"/>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1A18"/>
    <w:rsid w:val="00BA245C"/>
    <w:rsid w:val="00BA25F4"/>
    <w:rsid w:val="00BA2906"/>
    <w:rsid w:val="00BA3460"/>
    <w:rsid w:val="00BA363F"/>
    <w:rsid w:val="00BA3649"/>
    <w:rsid w:val="00BA3756"/>
    <w:rsid w:val="00BA3C73"/>
    <w:rsid w:val="00BA6267"/>
    <w:rsid w:val="00BA660F"/>
    <w:rsid w:val="00BA694A"/>
    <w:rsid w:val="00BA724E"/>
    <w:rsid w:val="00BA74E8"/>
    <w:rsid w:val="00BA792C"/>
    <w:rsid w:val="00BA7DF1"/>
    <w:rsid w:val="00BB0758"/>
    <w:rsid w:val="00BB227C"/>
    <w:rsid w:val="00BB372A"/>
    <w:rsid w:val="00BB38D8"/>
    <w:rsid w:val="00BB39D1"/>
    <w:rsid w:val="00BB3A8B"/>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57A"/>
    <w:rsid w:val="00BC56B4"/>
    <w:rsid w:val="00BC5A5B"/>
    <w:rsid w:val="00BC614D"/>
    <w:rsid w:val="00BC628F"/>
    <w:rsid w:val="00BC6405"/>
    <w:rsid w:val="00BC64C2"/>
    <w:rsid w:val="00BC67FE"/>
    <w:rsid w:val="00BC6E4A"/>
    <w:rsid w:val="00BC6E7F"/>
    <w:rsid w:val="00BC72B5"/>
    <w:rsid w:val="00BC74B1"/>
    <w:rsid w:val="00BC7587"/>
    <w:rsid w:val="00BC770C"/>
    <w:rsid w:val="00BC7EF2"/>
    <w:rsid w:val="00BC7FF4"/>
    <w:rsid w:val="00BD0A75"/>
    <w:rsid w:val="00BD0B6C"/>
    <w:rsid w:val="00BD0FEF"/>
    <w:rsid w:val="00BD105E"/>
    <w:rsid w:val="00BD1924"/>
    <w:rsid w:val="00BD1931"/>
    <w:rsid w:val="00BD234A"/>
    <w:rsid w:val="00BD2417"/>
    <w:rsid w:val="00BD3069"/>
    <w:rsid w:val="00BD327B"/>
    <w:rsid w:val="00BD3620"/>
    <w:rsid w:val="00BD37A6"/>
    <w:rsid w:val="00BD4BC3"/>
    <w:rsid w:val="00BD5317"/>
    <w:rsid w:val="00BD62AF"/>
    <w:rsid w:val="00BD65A5"/>
    <w:rsid w:val="00BD67AF"/>
    <w:rsid w:val="00BD67E5"/>
    <w:rsid w:val="00BD68F0"/>
    <w:rsid w:val="00BD6C56"/>
    <w:rsid w:val="00BD6E35"/>
    <w:rsid w:val="00BD73EA"/>
    <w:rsid w:val="00BD78AF"/>
    <w:rsid w:val="00BE0788"/>
    <w:rsid w:val="00BE0E47"/>
    <w:rsid w:val="00BE1AD2"/>
    <w:rsid w:val="00BE316E"/>
    <w:rsid w:val="00BE38BD"/>
    <w:rsid w:val="00BE3A4F"/>
    <w:rsid w:val="00BE3C4C"/>
    <w:rsid w:val="00BE41C0"/>
    <w:rsid w:val="00BE44DC"/>
    <w:rsid w:val="00BE4B5B"/>
    <w:rsid w:val="00BE4E2A"/>
    <w:rsid w:val="00BE4FAB"/>
    <w:rsid w:val="00BE52AB"/>
    <w:rsid w:val="00BE6B8F"/>
    <w:rsid w:val="00BE7E58"/>
    <w:rsid w:val="00BF0333"/>
    <w:rsid w:val="00BF05F0"/>
    <w:rsid w:val="00BF0702"/>
    <w:rsid w:val="00BF08A5"/>
    <w:rsid w:val="00BF136D"/>
    <w:rsid w:val="00BF1E6B"/>
    <w:rsid w:val="00BF1FF6"/>
    <w:rsid w:val="00BF2847"/>
    <w:rsid w:val="00BF297D"/>
    <w:rsid w:val="00BF29E2"/>
    <w:rsid w:val="00BF3259"/>
    <w:rsid w:val="00BF3683"/>
    <w:rsid w:val="00BF37FD"/>
    <w:rsid w:val="00BF388C"/>
    <w:rsid w:val="00BF3BAC"/>
    <w:rsid w:val="00BF3E81"/>
    <w:rsid w:val="00BF49AB"/>
    <w:rsid w:val="00BF4FEE"/>
    <w:rsid w:val="00BF50A1"/>
    <w:rsid w:val="00BF5857"/>
    <w:rsid w:val="00BF5BA6"/>
    <w:rsid w:val="00BF63FD"/>
    <w:rsid w:val="00BF6906"/>
    <w:rsid w:val="00BF6FE4"/>
    <w:rsid w:val="00BF7398"/>
    <w:rsid w:val="00BF747F"/>
    <w:rsid w:val="00BF7556"/>
    <w:rsid w:val="00BF75DB"/>
    <w:rsid w:val="00BF7A9D"/>
    <w:rsid w:val="00BF7DD0"/>
    <w:rsid w:val="00C00298"/>
    <w:rsid w:val="00C0141E"/>
    <w:rsid w:val="00C01A88"/>
    <w:rsid w:val="00C01E4E"/>
    <w:rsid w:val="00C02174"/>
    <w:rsid w:val="00C02A96"/>
    <w:rsid w:val="00C04C05"/>
    <w:rsid w:val="00C0524C"/>
    <w:rsid w:val="00C06987"/>
    <w:rsid w:val="00C075BF"/>
    <w:rsid w:val="00C079F7"/>
    <w:rsid w:val="00C100B0"/>
    <w:rsid w:val="00C11F21"/>
    <w:rsid w:val="00C11F36"/>
    <w:rsid w:val="00C120F5"/>
    <w:rsid w:val="00C122A7"/>
    <w:rsid w:val="00C12458"/>
    <w:rsid w:val="00C1248E"/>
    <w:rsid w:val="00C12F5C"/>
    <w:rsid w:val="00C1326A"/>
    <w:rsid w:val="00C135BD"/>
    <w:rsid w:val="00C13B7E"/>
    <w:rsid w:val="00C13EDE"/>
    <w:rsid w:val="00C142CC"/>
    <w:rsid w:val="00C146CE"/>
    <w:rsid w:val="00C1531D"/>
    <w:rsid w:val="00C15387"/>
    <w:rsid w:val="00C156B9"/>
    <w:rsid w:val="00C158AE"/>
    <w:rsid w:val="00C16B37"/>
    <w:rsid w:val="00C16FAB"/>
    <w:rsid w:val="00C170E6"/>
    <w:rsid w:val="00C20428"/>
    <w:rsid w:val="00C20AA5"/>
    <w:rsid w:val="00C21627"/>
    <w:rsid w:val="00C22348"/>
    <w:rsid w:val="00C22AE7"/>
    <w:rsid w:val="00C22DB4"/>
    <w:rsid w:val="00C23473"/>
    <w:rsid w:val="00C243A8"/>
    <w:rsid w:val="00C243AF"/>
    <w:rsid w:val="00C24480"/>
    <w:rsid w:val="00C249A3"/>
    <w:rsid w:val="00C24CF3"/>
    <w:rsid w:val="00C24D4A"/>
    <w:rsid w:val="00C257ED"/>
    <w:rsid w:val="00C25D2C"/>
    <w:rsid w:val="00C26A16"/>
    <w:rsid w:val="00C26D31"/>
    <w:rsid w:val="00C2700F"/>
    <w:rsid w:val="00C27503"/>
    <w:rsid w:val="00C27766"/>
    <w:rsid w:val="00C27AEA"/>
    <w:rsid w:val="00C27D27"/>
    <w:rsid w:val="00C301C9"/>
    <w:rsid w:val="00C30734"/>
    <w:rsid w:val="00C30B28"/>
    <w:rsid w:val="00C31B94"/>
    <w:rsid w:val="00C31BA9"/>
    <w:rsid w:val="00C32C90"/>
    <w:rsid w:val="00C32E99"/>
    <w:rsid w:val="00C33230"/>
    <w:rsid w:val="00C333AE"/>
    <w:rsid w:val="00C342A3"/>
    <w:rsid w:val="00C34592"/>
    <w:rsid w:val="00C34596"/>
    <w:rsid w:val="00C34989"/>
    <w:rsid w:val="00C34A36"/>
    <w:rsid w:val="00C34A7F"/>
    <w:rsid w:val="00C358AC"/>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0F0"/>
    <w:rsid w:val="00C4437E"/>
    <w:rsid w:val="00C44545"/>
    <w:rsid w:val="00C44FC6"/>
    <w:rsid w:val="00C45327"/>
    <w:rsid w:val="00C4551B"/>
    <w:rsid w:val="00C45A17"/>
    <w:rsid w:val="00C45E6D"/>
    <w:rsid w:val="00C46855"/>
    <w:rsid w:val="00C470A4"/>
    <w:rsid w:val="00C4731F"/>
    <w:rsid w:val="00C5000D"/>
    <w:rsid w:val="00C5010F"/>
    <w:rsid w:val="00C5048F"/>
    <w:rsid w:val="00C51023"/>
    <w:rsid w:val="00C51EBD"/>
    <w:rsid w:val="00C51F25"/>
    <w:rsid w:val="00C522EF"/>
    <w:rsid w:val="00C52AC7"/>
    <w:rsid w:val="00C52D78"/>
    <w:rsid w:val="00C53B19"/>
    <w:rsid w:val="00C53DD8"/>
    <w:rsid w:val="00C5592D"/>
    <w:rsid w:val="00C55BB5"/>
    <w:rsid w:val="00C55C60"/>
    <w:rsid w:val="00C55F90"/>
    <w:rsid w:val="00C56404"/>
    <w:rsid w:val="00C566BA"/>
    <w:rsid w:val="00C569D4"/>
    <w:rsid w:val="00C573DA"/>
    <w:rsid w:val="00C576C4"/>
    <w:rsid w:val="00C57FCD"/>
    <w:rsid w:val="00C60010"/>
    <w:rsid w:val="00C60134"/>
    <w:rsid w:val="00C60735"/>
    <w:rsid w:val="00C60A5E"/>
    <w:rsid w:val="00C6101E"/>
    <w:rsid w:val="00C61463"/>
    <w:rsid w:val="00C614DC"/>
    <w:rsid w:val="00C6174F"/>
    <w:rsid w:val="00C61C7F"/>
    <w:rsid w:val="00C61E4D"/>
    <w:rsid w:val="00C62C12"/>
    <w:rsid w:val="00C6313A"/>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24B9"/>
    <w:rsid w:val="00C730BA"/>
    <w:rsid w:val="00C74B66"/>
    <w:rsid w:val="00C74F02"/>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1E04"/>
    <w:rsid w:val="00C82D9C"/>
    <w:rsid w:val="00C83CE2"/>
    <w:rsid w:val="00C84253"/>
    <w:rsid w:val="00C85DCA"/>
    <w:rsid w:val="00C861C4"/>
    <w:rsid w:val="00C86B24"/>
    <w:rsid w:val="00C8701E"/>
    <w:rsid w:val="00C870FD"/>
    <w:rsid w:val="00C87323"/>
    <w:rsid w:val="00C87441"/>
    <w:rsid w:val="00C87E56"/>
    <w:rsid w:val="00C87F6E"/>
    <w:rsid w:val="00C9003C"/>
    <w:rsid w:val="00C90B31"/>
    <w:rsid w:val="00C90BE8"/>
    <w:rsid w:val="00C91634"/>
    <w:rsid w:val="00C91926"/>
    <w:rsid w:val="00C91DA3"/>
    <w:rsid w:val="00C9259D"/>
    <w:rsid w:val="00C926F6"/>
    <w:rsid w:val="00C9294A"/>
    <w:rsid w:val="00C9302D"/>
    <w:rsid w:val="00C93FAC"/>
    <w:rsid w:val="00C940C0"/>
    <w:rsid w:val="00C951E7"/>
    <w:rsid w:val="00C95A7A"/>
    <w:rsid w:val="00C95F0E"/>
    <w:rsid w:val="00C9623B"/>
    <w:rsid w:val="00C968CA"/>
    <w:rsid w:val="00C96A8B"/>
    <w:rsid w:val="00C97639"/>
    <w:rsid w:val="00C97E62"/>
    <w:rsid w:val="00CA0582"/>
    <w:rsid w:val="00CA09FB"/>
    <w:rsid w:val="00CA136A"/>
    <w:rsid w:val="00CA16BF"/>
    <w:rsid w:val="00CA1DC1"/>
    <w:rsid w:val="00CA2074"/>
    <w:rsid w:val="00CA2391"/>
    <w:rsid w:val="00CA2809"/>
    <w:rsid w:val="00CA2DF5"/>
    <w:rsid w:val="00CA315C"/>
    <w:rsid w:val="00CA400B"/>
    <w:rsid w:val="00CA4D0F"/>
    <w:rsid w:val="00CA4F1E"/>
    <w:rsid w:val="00CA5AB1"/>
    <w:rsid w:val="00CA5DE6"/>
    <w:rsid w:val="00CA6AEB"/>
    <w:rsid w:val="00CA6BFB"/>
    <w:rsid w:val="00CA73A6"/>
    <w:rsid w:val="00CB1760"/>
    <w:rsid w:val="00CB1A44"/>
    <w:rsid w:val="00CB1A71"/>
    <w:rsid w:val="00CB1B9E"/>
    <w:rsid w:val="00CB287A"/>
    <w:rsid w:val="00CB38B6"/>
    <w:rsid w:val="00CB4C09"/>
    <w:rsid w:val="00CB5368"/>
    <w:rsid w:val="00CB539D"/>
    <w:rsid w:val="00CB5568"/>
    <w:rsid w:val="00CB5634"/>
    <w:rsid w:val="00CB57B5"/>
    <w:rsid w:val="00CB5985"/>
    <w:rsid w:val="00CB624B"/>
    <w:rsid w:val="00CB70E5"/>
    <w:rsid w:val="00CB7124"/>
    <w:rsid w:val="00CC05DF"/>
    <w:rsid w:val="00CC091C"/>
    <w:rsid w:val="00CC141E"/>
    <w:rsid w:val="00CC23D0"/>
    <w:rsid w:val="00CC241E"/>
    <w:rsid w:val="00CC3DE1"/>
    <w:rsid w:val="00CC3ED1"/>
    <w:rsid w:val="00CC4131"/>
    <w:rsid w:val="00CC496D"/>
    <w:rsid w:val="00CC4F79"/>
    <w:rsid w:val="00CC60E2"/>
    <w:rsid w:val="00CC704D"/>
    <w:rsid w:val="00CC7B2B"/>
    <w:rsid w:val="00CD0CFD"/>
    <w:rsid w:val="00CD0CFF"/>
    <w:rsid w:val="00CD1F65"/>
    <w:rsid w:val="00CD1FA7"/>
    <w:rsid w:val="00CD26FC"/>
    <w:rsid w:val="00CD41F0"/>
    <w:rsid w:val="00CD480D"/>
    <w:rsid w:val="00CD510A"/>
    <w:rsid w:val="00CD5C5E"/>
    <w:rsid w:val="00CD6403"/>
    <w:rsid w:val="00CD69AE"/>
    <w:rsid w:val="00CD6A96"/>
    <w:rsid w:val="00CD70F0"/>
    <w:rsid w:val="00CD7EDC"/>
    <w:rsid w:val="00CE09C9"/>
    <w:rsid w:val="00CE0D72"/>
    <w:rsid w:val="00CE0FD0"/>
    <w:rsid w:val="00CE140B"/>
    <w:rsid w:val="00CE1BA7"/>
    <w:rsid w:val="00CE1D45"/>
    <w:rsid w:val="00CE1D9A"/>
    <w:rsid w:val="00CE1DAE"/>
    <w:rsid w:val="00CE2056"/>
    <w:rsid w:val="00CE2136"/>
    <w:rsid w:val="00CE2875"/>
    <w:rsid w:val="00CE2E7A"/>
    <w:rsid w:val="00CE3240"/>
    <w:rsid w:val="00CE4880"/>
    <w:rsid w:val="00CE494E"/>
    <w:rsid w:val="00CE4A45"/>
    <w:rsid w:val="00CE4C24"/>
    <w:rsid w:val="00CE4CFA"/>
    <w:rsid w:val="00CE521F"/>
    <w:rsid w:val="00CE539A"/>
    <w:rsid w:val="00CE56D5"/>
    <w:rsid w:val="00CE5C6A"/>
    <w:rsid w:val="00CE61FE"/>
    <w:rsid w:val="00CE68BD"/>
    <w:rsid w:val="00CE7308"/>
    <w:rsid w:val="00CE7752"/>
    <w:rsid w:val="00CF0008"/>
    <w:rsid w:val="00CF1119"/>
    <w:rsid w:val="00CF1928"/>
    <w:rsid w:val="00CF1DE1"/>
    <w:rsid w:val="00CF27A0"/>
    <w:rsid w:val="00CF2D2B"/>
    <w:rsid w:val="00CF2D58"/>
    <w:rsid w:val="00CF2E4C"/>
    <w:rsid w:val="00CF2FEF"/>
    <w:rsid w:val="00CF379A"/>
    <w:rsid w:val="00CF3B02"/>
    <w:rsid w:val="00CF3EB9"/>
    <w:rsid w:val="00CF5EBC"/>
    <w:rsid w:val="00CF63FB"/>
    <w:rsid w:val="00D0007E"/>
    <w:rsid w:val="00D00120"/>
    <w:rsid w:val="00D00FA7"/>
    <w:rsid w:val="00D011D2"/>
    <w:rsid w:val="00D024B2"/>
    <w:rsid w:val="00D027BB"/>
    <w:rsid w:val="00D02C23"/>
    <w:rsid w:val="00D035BD"/>
    <w:rsid w:val="00D03F5D"/>
    <w:rsid w:val="00D040BF"/>
    <w:rsid w:val="00D041D4"/>
    <w:rsid w:val="00D041E5"/>
    <w:rsid w:val="00D0433C"/>
    <w:rsid w:val="00D04781"/>
    <w:rsid w:val="00D04C90"/>
    <w:rsid w:val="00D04F43"/>
    <w:rsid w:val="00D04FC1"/>
    <w:rsid w:val="00D05548"/>
    <w:rsid w:val="00D05605"/>
    <w:rsid w:val="00D05AEA"/>
    <w:rsid w:val="00D068B3"/>
    <w:rsid w:val="00D06BC6"/>
    <w:rsid w:val="00D07A78"/>
    <w:rsid w:val="00D07AA5"/>
    <w:rsid w:val="00D07DF9"/>
    <w:rsid w:val="00D1039A"/>
    <w:rsid w:val="00D1054A"/>
    <w:rsid w:val="00D118DE"/>
    <w:rsid w:val="00D11CB4"/>
    <w:rsid w:val="00D11DEA"/>
    <w:rsid w:val="00D12B02"/>
    <w:rsid w:val="00D12F00"/>
    <w:rsid w:val="00D13858"/>
    <w:rsid w:val="00D13C3A"/>
    <w:rsid w:val="00D148FF"/>
    <w:rsid w:val="00D14BB0"/>
    <w:rsid w:val="00D14FBF"/>
    <w:rsid w:val="00D15149"/>
    <w:rsid w:val="00D154BE"/>
    <w:rsid w:val="00D15FE0"/>
    <w:rsid w:val="00D1654C"/>
    <w:rsid w:val="00D16B26"/>
    <w:rsid w:val="00D16E9A"/>
    <w:rsid w:val="00D17E03"/>
    <w:rsid w:val="00D20082"/>
    <w:rsid w:val="00D20383"/>
    <w:rsid w:val="00D20430"/>
    <w:rsid w:val="00D20B45"/>
    <w:rsid w:val="00D20FE1"/>
    <w:rsid w:val="00D2118A"/>
    <w:rsid w:val="00D21D89"/>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25C0"/>
    <w:rsid w:val="00D33599"/>
    <w:rsid w:val="00D335AF"/>
    <w:rsid w:val="00D3394E"/>
    <w:rsid w:val="00D33DC6"/>
    <w:rsid w:val="00D340FA"/>
    <w:rsid w:val="00D34FF0"/>
    <w:rsid w:val="00D351FF"/>
    <w:rsid w:val="00D35AF9"/>
    <w:rsid w:val="00D35EB5"/>
    <w:rsid w:val="00D36853"/>
    <w:rsid w:val="00D36959"/>
    <w:rsid w:val="00D36DE6"/>
    <w:rsid w:val="00D37764"/>
    <w:rsid w:val="00D37794"/>
    <w:rsid w:val="00D37BFE"/>
    <w:rsid w:val="00D40F2E"/>
    <w:rsid w:val="00D416F1"/>
    <w:rsid w:val="00D433BC"/>
    <w:rsid w:val="00D43A51"/>
    <w:rsid w:val="00D43DE4"/>
    <w:rsid w:val="00D442CF"/>
    <w:rsid w:val="00D45267"/>
    <w:rsid w:val="00D46706"/>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4FD9"/>
    <w:rsid w:val="00D55291"/>
    <w:rsid w:val="00D559CC"/>
    <w:rsid w:val="00D55BDD"/>
    <w:rsid w:val="00D562BF"/>
    <w:rsid w:val="00D5644D"/>
    <w:rsid w:val="00D5648F"/>
    <w:rsid w:val="00D56673"/>
    <w:rsid w:val="00D569AC"/>
    <w:rsid w:val="00D56D8B"/>
    <w:rsid w:val="00D56DFC"/>
    <w:rsid w:val="00D574C6"/>
    <w:rsid w:val="00D6143A"/>
    <w:rsid w:val="00D615CA"/>
    <w:rsid w:val="00D6243E"/>
    <w:rsid w:val="00D62443"/>
    <w:rsid w:val="00D625E5"/>
    <w:rsid w:val="00D62F40"/>
    <w:rsid w:val="00D63056"/>
    <w:rsid w:val="00D6349D"/>
    <w:rsid w:val="00D63720"/>
    <w:rsid w:val="00D637D6"/>
    <w:rsid w:val="00D638E9"/>
    <w:rsid w:val="00D63C71"/>
    <w:rsid w:val="00D64272"/>
    <w:rsid w:val="00D645C9"/>
    <w:rsid w:val="00D64938"/>
    <w:rsid w:val="00D652A5"/>
    <w:rsid w:val="00D6540A"/>
    <w:rsid w:val="00D66564"/>
    <w:rsid w:val="00D6788F"/>
    <w:rsid w:val="00D67DB1"/>
    <w:rsid w:val="00D7086A"/>
    <w:rsid w:val="00D70D50"/>
    <w:rsid w:val="00D7121A"/>
    <w:rsid w:val="00D7157A"/>
    <w:rsid w:val="00D71C8B"/>
    <w:rsid w:val="00D71ED5"/>
    <w:rsid w:val="00D725F2"/>
    <w:rsid w:val="00D72B31"/>
    <w:rsid w:val="00D731DC"/>
    <w:rsid w:val="00D7323A"/>
    <w:rsid w:val="00D73A5A"/>
    <w:rsid w:val="00D73E6D"/>
    <w:rsid w:val="00D73E8A"/>
    <w:rsid w:val="00D7478C"/>
    <w:rsid w:val="00D74F4A"/>
    <w:rsid w:val="00D7561D"/>
    <w:rsid w:val="00D75F30"/>
    <w:rsid w:val="00D770AA"/>
    <w:rsid w:val="00D7714B"/>
    <w:rsid w:val="00D77181"/>
    <w:rsid w:val="00D7724F"/>
    <w:rsid w:val="00D80371"/>
    <w:rsid w:val="00D8142E"/>
    <w:rsid w:val="00D81519"/>
    <w:rsid w:val="00D81D61"/>
    <w:rsid w:val="00D82532"/>
    <w:rsid w:val="00D8298A"/>
    <w:rsid w:val="00D82D9B"/>
    <w:rsid w:val="00D836B9"/>
    <w:rsid w:val="00D85090"/>
    <w:rsid w:val="00D85AB0"/>
    <w:rsid w:val="00D85B38"/>
    <w:rsid w:val="00D85EF7"/>
    <w:rsid w:val="00D861BB"/>
    <w:rsid w:val="00D9048A"/>
    <w:rsid w:val="00D904D7"/>
    <w:rsid w:val="00D9064E"/>
    <w:rsid w:val="00D90663"/>
    <w:rsid w:val="00D9197D"/>
    <w:rsid w:val="00D91CBF"/>
    <w:rsid w:val="00D91F03"/>
    <w:rsid w:val="00D92C9E"/>
    <w:rsid w:val="00D92CAF"/>
    <w:rsid w:val="00D92D19"/>
    <w:rsid w:val="00D93098"/>
    <w:rsid w:val="00D9428F"/>
    <w:rsid w:val="00D944E5"/>
    <w:rsid w:val="00D94CEE"/>
    <w:rsid w:val="00D95529"/>
    <w:rsid w:val="00D95C80"/>
    <w:rsid w:val="00D9647D"/>
    <w:rsid w:val="00D9678E"/>
    <w:rsid w:val="00D967C7"/>
    <w:rsid w:val="00D97312"/>
    <w:rsid w:val="00D97C68"/>
    <w:rsid w:val="00D97EE3"/>
    <w:rsid w:val="00DA06E0"/>
    <w:rsid w:val="00DA1172"/>
    <w:rsid w:val="00DA1438"/>
    <w:rsid w:val="00DA14FA"/>
    <w:rsid w:val="00DA150E"/>
    <w:rsid w:val="00DA1BB5"/>
    <w:rsid w:val="00DA22A2"/>
    <w:rsid w:val="00DA23DD"/>
    <w:rsid w:val="00DA30AD"/>
    <w:rsid w:val="00DA3155"/>
    <w:rsid w:val="00DA36F0"/>
    <w:rsid w:val="00DA3E51"/>
    <w:rsid w:val="00DA42FB"/>
    <w:rsid w:val="00DA4443"/>
    <w:rsid w:val="00DA4A1C"/>
    <w:rsid w:val="00DA4A7A"/>
    <w:rsid w:val="00DA5D18"/>
    <w:rsid w:val="00DA60F2"/>
    <w:rsid w:val="00DA6A89"/>
    <w:rsid w:val="00DA6E03"/>
    <w:rsid w:val="00DA7454"/>
    <w:rsid w:val="00DA7733"/>
    <w:rsid w:val="00DA7DD9"/>
    <w:rsid w:val="00DA7E3B"/>
    <w:rsid w:val="00DB040A"/>
    <w:rsid w:val="00DB0AA0"/>
    <w:rsid w:val="00DB18A5"/>
    <w:rsid w:val="00DB1A56"/>
    <w:rsid w:val="00DB2213"/>
    <w:rsid w:val="00DB259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58FC"/>
    <w:rsid w:val="00DB598A"/>
    <w:rsid w:val="00DB6A3E"/>
    <w:rsid w:val="00DB6FD0"/>
    <w:rsid w:val="00DB73DD"/>
    <w:rsid w:val="00DB7960"/>
    <w:rsid w:val="00DB7E45"/>
    <w:rsid w:val="00DB7E51"/>
    <w:rsid w:val="00DB7FD0"/>
    <w:rsid w:val="00DC059D"/>
    <w:rsid w:val="00DC07DA"/>
    <w:rsid w:val="00DC114C"/>
    <w:rsid w:val="00DC170E"/>
    <w:rsid w:val="00DC196D"/>
    <w:rsid w:val="00DC2362"/>
    <w:rsid w:val="00DC2557"/>
    <w:rsid w:val="00DC2668"/>
    <w:rsid w:val="00DC311E"/>
    <w:rsid w:val="00DC3BAE"/>
    <w:rsid w:val="00DC4E47"/>
    <w:rsid w:val="00DC506A"/>
    <w:rsid w:val="00DC5216"/>
    <w:rsid w:val="00DC538A"/>
    <w:rsid w:val="00DC6ADE"/>
    <w:rsid w:val="00DC6C57"/>
    <w:rsid w:val="00DC6FE7"/>
    <w:rsid w:val="00DC7607"/>
    <w:rsid w:val="00DC7823"/>
    <w:rsid w:val="00DD08CE"/>
    <w:rsid w:val="00DD0C49"/>
    <w:rsid w:val="00DD177F"/>
    <w:rsid w:val="00DD2327"/>
    <w:rsid w:val="00DD25C8"/>
    <w:rsid w:val="00DD26FA"/>
    <w:rsid w:val="00DD2871"/>
    <w:rsid w:val="00DD361E"/>
    <w:rsid w:val="00DD3B0F"/>
    <w:rsid w:val="00DD5753"/>
    <w:rsid w:val="00DD6194"/>
    <w:rsid w:val="00DD66EB"/>
    <w:rsid w:val="00DD709B"/>
    <w:rsid w:val="00DD7204"/>
    <w:rsid w:val="00DD750F"/>
    <w:rsid w:val="00DD76D8"/>
    <w:rsid w:val="00DD7D11"/>
    <w:rsid w:val="00DD7FC7"/>
    <w:rsid w:val="00DE07E5"/>
    <w:rsid w:val="00DE10A4"/>
    <w:rsid w:val="00DE30BF"/>
    <w:rsid w:val="00DE4570"/>
    <w:rsid w:val="00DE497C"/>
    <w:rsid w:val="00DE5108"/>
    <w:rsid w:val="00DE57A4"/>
    <w:rsid w:val="00DE58FB"/>
    <w:rsid w:val="00DE6A4A"/>
    <w:rsid w:val="00DE6AB7"/>
    <w:rsid w:val="00DE70C8"/>
    <w:rsid w:val="00DE710F"/>
    <w:rsid w:val="00DE74C8"/>
    <w:rsid w:val="00DF03F8"/>
    <w:rsid w:val="00DF0440"/>
    <w:rsid w:val="00DF09BA"/>
    <w:rsid w:val="00DF0AB2"/>
    <w:rsid w:val="00DF150E"/>
    <w:rsid w:val="00DF2324"/>
    <w:rsid w:val="00DF2588"/>
    <w:rsid w:val="00DF26E9"/>
    <w:rsid w:val="00DF295C"/>
    <w:rsid w:val="00DF2EEF"/>
    <w:rsid w:val="00DF353B"/>
    <w:rsid w:val="00DF37D0"/>
    <w:rsid w:val="00DF38C4"/>
    <w:rsid w:val="00DF399E"/>
    <w:rsid w:val="00DF5B46"/>
    <w:rsid w:val="00DF627C"/>
    <w:rsid w:val="00DF628C"/>
    <w:rsid w:val="00DF62E2"/>
    <w:rsid w:val="00DF6795"/>
    <w:rsid w:val="00DF7BCA"/>
    <w:rsid w:val="00E00954"/>
    <w:rsid w:val="00E00D86"/>
    <w:rsid w:val="00E015E3"/>
    <w:rsid w:val="00E02698"/>
    <w:rsid w:val="00E0382B"/>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2E"/>
    <w:rsid w:val="00E12037"/>
    <w:rsid w:val="00E1204D"/>
    <w:rsid w:val="00E12426"/>
    <w:rsid w:val="00E12AB0"/>
    <w:rsid w:val="00E13BEC"/>
    <w:rsid w:val="00E14C99"/>
    <w:rsid w:val="00E1568B"/>
    <w:rsid w:val="00E1578E"/>
    <w:rsid w:val="00E157A7"/>
    <w:rsid w:val="00E15F44"/>
    <w:rsid w:val="00E15FB1"/>
    <w:rsid w:val="00E171BD"/>
    <w:rsid w:val="00E17227"/>
    <w:rsid w:val="00E174D0"/>
    <w:rsid w:val="00E17E31"/>
    <w:rsid w:val="00E201C7"/>
    <w:rsid w:val="00E203E1"/>
    <w:rsid w:val="00E2065A"/>
    <w:rsid w:val="00E20EF2"/>
    <w:rsid w:val="00E210EF"/>
    <w:rsid w:val="00E21212"/>
    <w:rsid w:val="00E216C6"/>
    <w:rsid w:val="00E229FA"/>
    <w:rsid w:val="00E23A3B"/>
    <w:rsid w:val="00E24099"/>
    <w:rsid w:val="00E24276"/>
    <w:rsid w:val="00E24A1F"/>
    <w:rsid w:val="00E2525C"/>
    <w:rsid w:val="00E25A5D"/>
    <w:rsid w:val="00E25CBE"/>
    <w:rsid w:val="00E2647E"/>
    <w:rsid w:val="00E26B8D"/>
    <w:rsid w:val="00E272AA"/>
    <w:rsid w:val="00E275A7"/>
    <w:rsid w:val="00E300DF"/>
    <w:rsid w:val="00E304FA"/>
    <w:rsid w:val="00E3061D"/>
    <w:rsid w:val="00E30C77"/>
    <w:rsid w:val="00E30D0A"/>
    <w:rsid w:val="00E31B0C"/>
    <w:rsid w:val="00E31C07"/>
    <w:rsid w:val="00E31E33"/>
    <w:rsid w:val="00E320A7"/>
    <w:rsid w:val="00E32F77"/>
    <w:rsid w:val="00E33C0E"/>
    <w:rsid w:val="00E33EB0"/>
    <w:rsid w:val="00E351CA"/>
    <w:rsid w:val="00E35518"/>
    <w:rsid w:val="00E363E8"/>
    <w:rsid w:val="00E36734"/>
    <w:rsid w:val="00E3692D"/>
    <w:rsid w:val="00E369F0"/>
    <w:rsid w:val="00E37078"/>
    <w:rsid w:val="00E3719F"/>
    <w:rsid w:val="00E3725B"/>
    <w:rsid w:val="00E3750B"/>
    <w:rsid w:val="00E37C58"/>
    <w:rsid w:val="00E4081C"/>
    <w:rsid w:val="00E40A16"/>
    <w:rsid w:val="00E40BF6"/>
    <w:rsid w:val="00E40EA8"/>
    <w:rsid w:val="00E40F22"/>
    <w:rsid w:val="00E4121A"/>
    <w:rsid w:val="00E4129C"/>
    <w:rsid w:val="00E413AA"/>
    <w:rsid w:val="00E41E03"/>
    <w:rsid w:val="00E43213"/>
    <w:rsid w:val="00E43278"/>
    <w:rsid w:val="00E43445"/>
    <w:rsid w:val="00E44E0F"/>
    <w:rsid w:val="00E45901"/>
    <w:rsid w:val="00E45AD0"/>
    <w:rsid w:val="00E45B1C"/>
    <w:rsid w:val="00E46155"/>
    <w:rsid w:val="00E47455"/>
    <w:rsid w:val="00E47D10"/>
    <w:rsid w:val="00E50339"/>
    <w:rsid w:val="00E50457"/>
    <w:rsid w:val="00E50C8B"/>
    <w:rsid w:val="00E50CDB"/>
    <w:rsid w:val="00E50F75"/>
    <w:rsid w:val="00E516DE"/>
    <w:rsid w:val="00E52448"/>
    <w:rsid w:val="00E52688"/>
    <w:rsid w:val="00E52F7D"/>
    <w:rsid w:val="00E530F2"/>
    <w:rsid w:val="00E5321F"/>
    <w:rsid w:val="00E54085"/>
    <w:rsid w:val="00E54298"/>
    <w:rsid w:val="00E542F2"/>
    <w:rsid w:val="00E54AA8"/>
    <w:rsid w:val="00E54B7C"/>
    <w:rsid w:val="00E55026"/>
    <w:rsid w:val="00E558DD"/>
    <w:rsid w:val="00E55AEC"/>
    <w:rsid w:val="00E55D6B"/>
    <w:rsid w:val="00E55E30"/>
    <w:rsid w:val="00E563CC"/>
    <w:rsid w:val="00E57066"/>
    <w:rsid w:val="00E573E7"/>
    <w:rsid w:val="00E57831"/>
    <w:rsid w:val="00E57E83"/>
    <w:rsid w:val="00E601E0"/>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67DF6"/>
    <w:rsid w:val="00E70780"/>
    <w:rsid w:val="00E70E54"/>
    <w:rsid w:val="00E711DD"/>
    <w:rsid w:val="00E71E20"/>
    <w:rsid w:val="00E7241E"/>
    <w:rsid w:val="00E72528"/>
    <w:rsid w:val="00E72605"/>
    <w:rsid w:val="00E729E7"/>
    <w:rsid w:val="00E73248"/>
    <w:rsid w:val="00E73DCA"/>
    <w:rsid w:val="00E758A4"/>
    <w:rsid w:val="00E759AB"/>
    <w:rsid w:val="00E77324"/>
    <w:rsid w:val="00E77766"/>
    <w:rsid w:val="00E778A1"/>
    <w:rsid w:val="00E77E6C"/>
    <w:rsid w:val="00E80108"/>
    <w:rsid w:val="00E807C9"/>
    <w:rsid w:val="00E80A7C"/>
    <w:rsid w:val="00E80BC8"/>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5D71"/>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7F2"/>
    <w:rsid w:val="00EA7981"/>
    <w:rsid w:val="00EA7AF6"/>
    <w:rsid w:val="00EA7AFC"/>
    <w:rsid w:val="00EB02B2"/>
    <w:rsid w:val="00EB054A"/>
    <w:rsid w:val="00EB08A4"/>
    <w:rsid w:val="00EB0D96"/>
    <w:rsid w:val="00EB11EB"/>
    <w:rsid w:val="00EB2305"/>
    <w:rsid w:val="00EB2378"/>
    <w:rsid w:val="00EB27D5"/>
    <w:rsid w:val="00EB29DD"/>
    <w:rsid w:val="00EB2C0C"/>
    <w:rsid w:val="00EB2C4E"/>
    <w:rsid w:val="00EB3CB0"/>
    <w:rsid w:val="00EB4042"/>
    <w:rsid w:val="00EB4A95"/>
    <w:rsid w:val="00EB4E49"/>
    <w:rsid w:val="00EB4F07"/>
    <w:rsid w:val="00EB5081"/>
    <w:rsid w:val="00EB7724"/>
    <w:rsid w:val="00EB7905"/>
    <w:rsid w:val="00EC00FA"/>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3AE"/>
    <w:rsid w:val="00EC79A8"/>
    <w:rsid w:val="00EC79C7"/>
    <w:rsid w:val="00EC7D86"/>
    <w:rsid w:val="00ED02E4"/>
    <w:rsid w:val="00ED0667"/>
    <w:rsid w:val="00ED0DBA"/>
    <w:rsid w:val="00ED1FE2"/>
    <w:rsid w:val="00ED3A00"/>
    <w:rsid w:val="00ED40D9"/>
    <w:rsid w:val="00ED42E7"/>
    <w:rsid w:val="00ED4699"/>
    <w:rsid w:val="00ED5044"/>
    <w:rsid w:val="00ED53EA"/>
    <w:rsid w:val="00ED6666"/>
    <w:rsid w:val="00ED67EC"/>
    <w:rsid w:val="00ED77F9"/>
    <w:rsid w:val="00ED7B70"/>
    <w:rsid w:val="00EE09B8"/>
    <w:rsid w:val="00EE0DD3"/>
    <w:rsid w:val="00EE16CE"/>
    <w:rsid w:val="00EE20F1"/>
    <w:rsid w:val="00EE2437"/>
    <w:rsid w:val="00EE2586"/>
    <w:rsid w:val="00EE3FF4"/>
    <w:rsid w:val="00EE52C9"/>
    <w:rsid w:val="00EE539B"/>
    <w:rsid w:val="00EE5D67"/>
    <w:rsid w:val="00EE5DE2"/>
    <w:rsid w:val="00EE5ED4"/>
    <w:rsid w:val="00EE70A0"/>
    <w:rsid w:val="00EE79C4"/>
    <w:rsid w:val="00EF0213"/>
    <w:rsid w:val="00EF0769"/>
    <w:rsid w:val="00EF1174"/>
    <w:rsid w:val="00EF1AEB"/>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BA2"/>
    <w:rsid w:val="00EF6C9A"/>
    <w:rsid w:val="00EF7407"/>
    <w:rsid w:val="00EF7409"/>
    <w:rsid w:val="00EF76DF"/>
    <w:rsid w:val="00F002B5"/>
    <w:rsid w:val="00F00627"/>
    <w:rsid w:val="00F01A3A"/>
    <w:rsid w:val="00F01FBD"/>
    <w:rsid w:val="00F022CC"/>
    <w:rsid w:val="00F022FE"/>
    <w:rsid w:val="00F0267E"/>
    <w:rsid w:val="00F027F1"/>
    <w:rsid w:val="00F03831"/>
    <w:rsid w:val="00F03943"/>
    <w:rsid w:val="00F03BB1"/>
    <w:rsid w:val="00F03FAF"/>
    <w:rsid w:val="00F04135"/>
    <w:rsid w:val="00F044EE"/>
    <w:rsid w:val="00F04A90"/>
    <w:rsid w:val="00F04B4F"/>
    <w:rsid w:val="00F04C1C"/>
    <w:rsid w:val="00F057AB"/>
    <w:rsid w:val="00F063B8"/>
    <w:rsid w:val="00F06B66"/>
    <w:rsid w:val="00F07638"/>
    <w:rsid w:val="00F07E90"/>
    <w:rsid w:val="00F112FB"/>
    <w:rsid w:val="00F113B2"/>
    <w:rsid w:val="00F1203E"/>
    <w:rsid w:val="00F139A6"/>
    <w:rsid w:val="00F149F2"/>
    <w:rsid w:val="00F14C58"/>
    <w:rsid w:val="00F14F57"/>
    <w:rsid w:val="00F1506E"/>
    <w:rsid w:val="00F15876"/>
    <w:rsid w:val="00F159B7"/>
    <w:rsid w:val="00F15F64"/>
    <w:rsid w:val="00F15FB9"/>
    <w:rsid w:val="00F16D11"/>
    <w:rsid w:val="00F17368"/>
    <w:rsid w:val="00F17BAF"/>
    <w:rsid w:val="00F2084A"/>
    <w:rsid w:val="00F20C16"/>
    <w:rsid w:val="00F2137A"/>
    <w:rsid w:val="00F2199C"/>
    <w:rsid w:val="00F21CFD"/>
    <w:rsid w:val="00F224BE"/>
    <w:rsid w:val="00F22743"/>
    <w:rsid w:val="00F22937"/>
    <w:rsid w:val="00F2379F"/>
    <w:rsid w:val="00F238D6"/>
    <w:rsid w:val="00F2392E"/>
    <w:rsid w:val="00F23F86"/>
    <w:rsid w:val="00F2403B"/>
    <w:rsid w:val="00F242AC"/>
    <w:rsid w:val="00F24657"/>
    <w:rsid w:val="00F24FAB"/>
    <w:rsid w:val="00F251F2"/>
    <w:rsid w:val="00F260CB"/>
    <w:rsid w:val="00F26A89"/>
    <w:rsid w:val="00F3078E"/>
    <w:rsid w:val="00F312E4"/>
    <w:rsid w:val="00F313D8"/>
    <w:rsid w:val="00F320D3"/>
    <w:rsid w:val="00F321C0"/>
    <w:rsid w:val="00F32DD4"/>
    <w:rsid w:val="00F34904"/>
    <w:rsid w:val="00F349FB"/>
    <w:rsid w:val="00F3533C"/>
    <w:rsid w:val="00F35913"/>
    <w:rsid w:val="00F35EF5"/>
    <w:rsid w:val="00F35F6C"/>
    <w:rsid w:val="00F36B9A"/>
    <w:rsid w:val="00F36FE4"/>
    <w:rsid w:val="00F371A0"/>
    <w:rsid w:val="00F371F7"/>
    <w:rsid w:val="00F372B7"/>
    <w:rsid w:val="00F37793"/>
    <w:rsid w:val="00F37A7E"/>
    <w:rsid w:val="00F37CC3"/>
    <w:rsid w:val="00F40961"/>
    <w:rsid w:val="00F40C58"/>
    <w:rsid w:val="00F414DC"/>
    <w:rsid w:val="00F41C1F"/>
    <w:rsid w:val="00F421C0"/>
    <w:rsid w:val="00F42C97"/>
    <w:rsid w:val="00F42E43"/>
    <w:rsid w:val="00F43047"/>
    <w:rsid w:val="00F43450"/>
    <w:rsid w:val="00F43F07"/>
    <w:rsid w:val="00F44334"/>
    <w:rsid w:val="00F449B5"/>
    <w:rsid w:val="00F44C8C"/>
    <w:rsid w:val="00F454ED"/>
    <w:rsid w:val="00F45CFB"/>
    <w:rsid w:val="00F45DB1"/>
    <w:rsid w:val="00F466F1"/>
    <w:rsid w:val="00F46E2E"/>
    <w:rsid w:val="00F477E4"/>
    <w:rsid w:val="00F50F6D"/>
    <w:rsid w:val="00F51267"/>
    <w:rsid w:val="00F517B4"/>
    <w:rsid w:val="00F51DBC"/>
    <w:rsid w:val="00F522AE"/>
    <w:rsid w:val="00F5264D"/>
    <w:rsid w:val="00F526CF"/>
    <w:rsid w:val="00F53242"/>
    <w:rsid w:val="00F5455C"/>
    <w:rsid w:val="00F562A7"/>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68"/>
    <w:rsid w:val="00F66585"/>
    <w:rsid w:val="00F66890"/>
    <w:rsid w:val="00F702FD"/>
    <w:rsid w:val="00F703AE"/>
    <w:rsid w:val="00F70AE6"/>
    <w:rsid w:val="00F70CFC"/>
    <w:rsid w:val="00F70E74"/>
    <w:rsid w:val="00F7106C"/>
    <w:rsid w:val="00F71070"/>
    <w:rsid w:val="00F71156"/>
    <w:rsid w:val="00F71CBE"/>
    <w:rsid w:val="00F720B9"/>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390"/>
    <w:rsid w:val="00F8477F"/>
    <w:rsid w:val="00F84F26"/>
    <w:rsid w:val="00F8609B"/>
    <w:rsid w:val="00F86140"/>
    <w:rsid w:val="00F8687B"/>
    <w:rsid w:val="00F87460"/>
    <w:rsid w:val="00F87492"/>
    <w:rsid w:val="00F87EAF"/>
    <w:rsid w:val="00F90117"/>
    <w:rsid w:val="00F903A0"/>
    <w:rsid w:val="00F90570"/>
    <w:rsid w:val="00F9082D"/>
    <w:rsid w:val="00F91A03"/>
    <w:rsid w:val="00F91D1C"/>
    <w:rsid w:val="00F91D33"/>
    <w:rsid w:val="00F92404"/>
    <w:rsid w:val="00F924A8"/>
    <w:rsid w:val="00F92518"/>
    <w:rsid w:val="00F9261E"/>
    <w:rsid w:val="00F93EF9"/>
    <w:rsid w:val="00F93F94"/>
    <w:rsid w:val="00F9428C"/>
    <w:rsid w:val="00F9556B"/>
    <w:rsid w:val="00F95E7D"/>
    <w:rsid w:val="00F960B0"/>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4C8"/>
    <w:rsid w:val="00FC0A76"/>
    <w:rsid w:val="00FC10D1"/>
    <w:rsid w:val="00FC26BF"/>
    <w:rsid w:val="00FC27DB"/>
    <w:rsid w:val="00FC2D0E"/>
    <w:rsid w:val="00FC2DF9"/>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3D88"/>
    <w:rsid w:val="00FD4DBD"/>
    <w:rsid w:val="00FD501D"/>
    <w:rsid w:val="00FD5657"/>
    <w:rsid w:val="00FD58C3"/>
    <w:rsid w:val="00FD58F8"/>
    <w:rsid w:val="00FD5A84"/>
    <w:rsid w:val="00FD6678"/>
    <w:rsid w:val="00FD67AC"/>
    <w:rsid w:val="00FD72E1"/>
    <w:rsid w:val="00FD7465"/>
    <w:rsid w:val="00FD78A0"/>
    <w:rsid w:val="00FD7D87"/>
    <w:rsid w:val="00FE03B2"/>
    <w:rsid w:val="00FE08B7"/>
    <w:rsid w:val="00FE0C60"/>
    <w:rsid w:val="00FE0D40"/>
    <w:rsid w:val="00FE10B1"/>
    <w:rsid w:val="00FE1259"/>
    <w:rsid w:val="00FE1954"/>
    <w:rsid w:val="00FE1D25"/>
    <w:rsid w:val="00FE2493"/>
    <w:rsid w:val="00FE2AFC"/>
    <w:rsid w:val="00FE2C47"/>
    <w:rsid w:val="00FE2CBC"/>
    <w:rsid w:val="00FE2F27"/>
    <w:rsid w:val="00FE3DDC"/>
    <w:rsid w:val="00FE4B54"/>
    <w:rsid w:val="00FE573C"/>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0FF7EE5"/>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5BA6"/>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5BA6"/>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85988-5015-4EA1-B136-3257911E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659</Words>
  <Characters>3761</Characters>
  <Application>Microsoft Office Word</Application>
  <DocSecurity>0</DocSecurity>
  <Lines>31</Lines>
  <Paragraphs>8</Paragraphs>
  <ScaleCrop>false</ScaleCrop>
  <Company>CATT</Company>
  <LinksUpToDate>false</LinksUpToDate>
  <CharactersWithSpaces>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81</cp:revision>
  <cp:lastPrinted>2007-08-28T14:45:00Z</cp:lastPrinted>
  <dcterms:created xsi:type="dcterms:W3CDTF">2020-10-21T06:39:00Z</dcterms:created>
  <dcterms:modified xsi:type="dcterms:W3CDTF">2020-10-23T06:09:00Z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